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01" w:rsidRPr="009D7A6A" w:rsidRDefault="0055353A" w:rsidP="007D7D01">
      <w:pPr>
        <w:jc w:val="center"/>
        <w:rPr>
          <w:sz w:val="26"/>
          <w:szCs w:val="26"/>
        </w:rPr>
      </w:pPr>
      <w:r w:rsidRPr="009D7A6A">
        <w:rPr>
          <w:sz w:val="26"/>
          <w:szCs w:val="26"/>
        </w:rPr>
        <w:t>ПРОТОКОЛ № 1</w:t>
      </w:r>
    </w:p>
    <w:p w:rsidR="007D7D01" w:rsidRPr="009D7A6A" w:rsidRDefault="007D7D01" w:rsidP="007D7D01">
      <w:pPr>
        <w:jc w:val="center"/>
        <w:rPr>
          <w:sz w:val="26"/>
          <w:szCs w:val="26"/>
        </w:rPr>
      </w:pPr>
      <w:r w:rsidRPr="009D7A6A">
        <w:rPr>
          <w:sz w:val="26"/>
          <w:szCs w:val="26"/>
        </w:rPr>
        <w:t>заседания Антинаркотической комиссии</w:t>
      </w:r>
    </w:p>
    <w:p w:rsidR="007D7D01" w:rsidRPr="009D7A6A" w:rsidRDefault="007D7D01" w:rsidP="00ED481D">
      <w:pPr>
        <w:jc w:val="center"/>
        <w:rPr>
          <w:sz w:val="26"/>
          <w:szCs w:val="26"/>
        </w:rPr>
      </w:pPr>
      <w:r w:rsidRPr="009D7A6A">
        <w:rPr>
          <w:sz w:val="26"/>
          <w:szCs w:val="26"/>
        </w:rPr>
        <w:t>в Сернурском муниципальном районе</w:t>
      </w:r>
    </w:p>
    <w:p w:rsidR="00ED481D" w:rsidRPr="009D7A6A" w:rsidRDefault="00ED481D" w:rsidP="00ED481D">
      <w:pPr>
        <w:jc w:val="center"/>
        <w:rPr>
          <w:sz w:val="26"/>
          <w:szCs w:val="26"/>
        </w:rPr>
      </w:pPr>
    </w:p>
    <w:p w:rsidR="00ED481D" w:rsidRPr="009D7A6A" w:rsidRDefault="00ED481D" w:rsidP="00ED481D">
      <w:pPr>
        <w:jc w:val="center"/>
        <w:rPr>
          <w:sz w:val="26"/>
          <w:szCs w:val="26"/>
        </w:rPr>
      </w:pPr>
    </w:p>
    <w:p w:rsidR="007D7D01" w:rsidRPr="009D7A6A" w:rsidRDefault="007D7D01" w:rsidP="007D7D01">
      <w:pPr>
        <w:jc w:val="right"/>
        <w:rPr>
          <w:sz w:val="26"/>
          <w:szCs w:val="26"/>
        </w:rPr>
      </w:pPr>
      <w:r w:rsidRPr="009D7A6A">
        <w:rPr>
          <w:sz w:val="26"/>
          <w:szCs w:val="26"/>
        </w:rPr>
        <w:t xml:space="preserve">от </w:t>
      </w:r>
      <w:r w:rsidR="0055353A" w:rsidRPr="009D7A6A">
        <w:rPr>
          <w:sz w:val="26"/>
          <w:szCs w:val="26"/>
        </w:rPr>
        <w:t>29 марта 2021</w:t>
      </w:r>
      <w:r w:rsidRPr="009D7A6A">
        <w:rPr>
          <w:sz w:val="26"/>
          <w:szCs w:val="26"/>
        </w:rPr>
        <w:t xml:space="preserve"> года</w:t>
      </w:r>
    </w:p>
    <w:p w:rsidR="00ED481D" w:rsidRPr="009D7A6A" w:rsidRDefault="00ED481D" w:rsidP="00CE2FFA">
      <w:pPr>
        <w:rPr>
          <w:sz w:val="26"/>
          <w:szCs w:val="26"/>
        </w:rPr>
      </w:pPr>
    </w:p>
    <w:p w:rsidR="007D7D01" w:rsidRPr="009D7A6A" w:rsidRDefault="007D7D01" w:rsidP="00CE2FFA">
      <w:pPr>
        <w:ind w:firstLine="360"/>
        <w:jc w:val="both"/>
        <w:rPr>
          <w:sz w:val="26"/>
          <w:szCs w:val="26"/>
        </w:rPr>
      </w:pPr>
      <w:r w:rsidRPr="009D7A6A">
        <w:rPr>
          <w:sz w:val="26"/>
          <w:szCs w:val="26"/>
        </w:rPr>
        <w:t>Председательствует:</w:t>
      </w:r>
    </w:p>
    <w:p w:rsidR="006303EA" w:rsidRPr="009D7A6A" w:rsidRDefault="006303EA" w:rsidP="006303EA">
      <w:pPr>
        <w:pStyle w:val="a3"/>
        <w:numPr>
          <w:ilvl w:val="0"/>
          <w:numId w:val="8"/>
        </w:numPr>
        <w:jc w:val="both"/>
        <w:rPr>
          <w:sz w:val="26"/>
          <w:szCs w:val="26"/>
        </w:rPr>
      </w:pPr>
      <w:r w:rsidRPr="009D7A6A">
        <w:rPr>
          <w:sz w:val="26"/>
          <w:szCs w:val="26"/>
        </w:rPr>
        <w:t>Кугергин А.В. – глава администрации Сернурского муниципального района, председатель комиссии;</w:t>
      </w:r>
    </w:p>
    <w:p w:rsidR="006303EA" w:rsidRPr="009D7A6A" w:rsidRDefault="006303EA" w:rsidP="006303EA">
      <w:pPr>
        <w:pStyle w:val="a3"/>
        <w:numPr>
          <w:ilvl w:val="0"/>
          <w:numId w:val="8"/>
        </w:numPr>
        <w:jc w:val="both"/>
        <w:rPr>
          <w:sz w:val="26"/>
          <w:szCs w:val="26"/>
        </w:rPr>
      </w:pPr>
      <w:r w:rsidRPr="009D7A6A">
        <w:rPr>
          <w:sz w:val="26"/>
          <w:szCs w:val="26"/>
        </w:rPr>
        <w:t>Ямбаршева Н.М. – заместитель главы администрации Сернурского муниципального района по социальным вопросам, заместитель председателя комиссии;</w:t>
      </w:r>
    </w:p>
    <w:p w:rsidR="006303EA" w:rsidRPr="009D7A6A" w:rsidRDefault="006303EA" w:rsidP="006303EA">
      <w:pPr>
        <w:pStyle w:val="a3"/>
        <w:numPr>
          <w:ilvl w:val="0"/>
          <w:numId w:val="8"/>
        </w:numPr>
        <w:jc w:val="both"/>
        <w:rPr>
          <w:sz w:val="26"/>
          <w:szCs w:val="26"/>
        </w:rPr>
      </w:pPr>
      <w:r w:rsidRPr="009D7A6A">
        <w:rPr>
          <w:sz w:val="26"/>
          <w:szCs w:val="26"/>
        </w:rPr>
        <w:t>Кораблева М.К</w:t>
      </w:r>
      <w:r w:rsidR="00407DBE" w:rsidRPr="009D7A6A">
        <w:rPr>
          <w:sz w:val="26"/>
          <w:szCs w:val="26"/>
        </w:rPr>
        <w:t>.</w:t>
      </w:r>
      <w:r w:rsidRPr="009D7A6A">
        <w:rPr>
          <w:sz w:val="26"/>
          <w:szCs w:val="26"/>
        </w:rPr>
        <w:t xml:space="preserve"> – главный специалист МУ «Отдел образования и по делам молодежи администрации Сернурского муниципального района»;</w:t>
      </w:r>
    </w:p>
    <w:p w:rsidR="006303EA" w:rsidRPr="009D7A6A" w:rsidRDefault="006303EA" w:rsidP="006303EA">
      <w:pPr>
        <w:pStyle w:val="a3"/>
        <w:numPr>
          <w:ilvl w:val="0"/>
          <w:numId w:val="8"/>
        </w:numPr>
        <w:jc w:val="both"/>
        <w:rPr>
          <w:sz w:val="26"/>
          <w:szCs w:val="26"/>
        </w:rPr>
      </w:pPr>
      <w:r w:rsidRPr="009D7A6A">
        <w:rPr>
          <w:sz w:val="26"/>
          <w:szCs w:val="26"/>
        </w:rPr>
        <w:t>Нигматуллин Р.В. – начальник межмуниципального отдела МО МВД России «Сернурский»;</w:t>
      </w:r>
    </w:p>
    <w:p w:rsidR="006303EA" w:rsidRPr="009D7A6A" w:rsidRDefault="006303EA" w:rsidP="006303EA">
      <w:pPr>
        <w:numPr>
          <w:ilvl w:val="0"/>
          <w:numId w:val="8"/>
        </w:numPr>
        <w:tabs>
          <w:tab w:val="left" w:pos="900"/>
        </w:tabs>
        <w:jc w:val="both"/>
        <w:rPr>
          <w:sz w:val="26"/>
          <w:szCs w:val="26"/>
        </w:rPr>
      </w:pPr>
      <w:r w:rsidRPr="009D7A6A">
        <w:rPr>
          <w:sz w:val="26"/>
          <w:szCs w:val="26"/>
        </w:rPr>
        <w:t xml:space="preserve"> Шабалин А.И. - военный комиссар Сернурского района;</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Лебедева Т.Л. - руководитель МУ «Отдел образования и по делам молодежи администрации Сернурского муниципального района»;</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 xml:space="preserve"> Иванов А.И. - руководитель отдела физической культуры и спорта администрации Сернурского муниципального района»;</w:t>
      </w:r>
    </w:p>
    <w:p w:rsidR="006303EA" w:rsidRPr="009D7A6A" w:rsidRDefault="00A32BD7" w:rsidP="006303EA">
      <w:pPr>
        <w:numPr>
          <w:ilvl w:val="0"/>
          <w:numId w:val="8"/>
        </w:numPr>
        <w:tabs>
          <w:tab w:val="left" w:pos="900"/>
        </w:tabs>
        <w:ind w:left="0" w:firstLine="0"/>
        <w:jc w:val="both"/>
        <w:rPr>
          <w:sz w:val="26"/>
          <w:szCs w:val="26"/>
        </w:rPr>
      </w:pPr>
      <w:r>
        <w:rPr>
          <w:sz w:val="26"/>
          <w:szCs w:val="26"/>
        </w:rPr>
        <w:t>Богданов С.</w:t>
      </w:r>
      <w:r w:rsidR="006303EA" w:rsidRPr="009D7A6A">
        <w:rPr>
          <w:sz w:val="26"/>
          <w:szCs w:val="26"/>
        </w:rPr>
        <w:t>И. - главный врач ГБУ РМЭ «Сернурская ЦРБ»;</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Ямбулатова А.В. – руководитель МУ «Отдел культуры администрации Сернурского муниципального района»;</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 xml:space="preserve"> Казанцева И.Л. – главный редактор автономного учреждения «Редакция районных газет «Край Сернурский» и «Шернур вел»;</w:t>
      </w:r>
    </w:p>
    <w:p w:rsidR="006303EA" w:rsidRPr="009D7A6A" w:rsidRDefault="006303EA" w:rsidP="006303EA">
      <w:pPr>
        <w:numPr>
          <w:ilvl w:val="0"/>
          <w:numId w:val="8"/>
        </w:numPr>
        <w:tabs>
          <w:tab w:val="left" w:pos="900"/>
        </w:tabs>
        <w:ind w:left="0" w:firstLine="0"/>
        <w:jc w:val="both"/>
        <w:rPr>
          <w:sz w:val="26"/>
          <w:szCs w:val="26"/>
        </w:rPr>
      </w:pPr>
      <w:r w:rsidRPr="009D7A6A">
        <w:rPr>
          <w:sz w:val="26"/>
          <w:szCs w:val="26"/>
        </w:rPr>
        <w:t>Карякина Л.В. – директор ГБУ «Комплексный центр социального обслуживания населения в Сернурском районе».</w:t>
      </w:r>
    </w:p>
    <w:p w:rsidR="006303EA" w:rsidRPr="009D7A6A" w:rsidRDefault="006303EA" w:rsidP="006303EA">
      <w:pPr>
        <w:tabs>
          <w:tab w:val="left" w:pos="900"/>
        </w:tabs>
        <w:ind w:left="540"/>
        <w:rPr>
          <w:sz w:val="26"/>
          <w:szCs w:val="26"/>
        </w:rPr>
      </w:pPr>
    </w:p>
    <w:p w:rsidR="006303EA" w:rsidRPr="009D7A6A" w:rsidRDefault="006303EA" w:rsidP="006303EA">
      <w:pPr>
        <w:tabs>
          <w:tab w:val="left" w:pos="900"/>
        </w:tabs>
        <w:ind w:left="540"/>
        <w:rPr>
          <w:sz w:val="26"/>
          <w:szCs w:val="26"/>
        </w:rPr>
      </w:pPr>
      <w:r w:rsidRPr="009D7A6A">
        <w:rPr>
          <w:sz w:val="26"/>
          <w:szCs w:val="26"/>
        </w:rPr>
        <w:t>На заседание приглашены:</w:t>
      </w:r>
    </w:p>
    <w:p w:rsidR="006303EA" w:rsidRPr="009D7A6A" w:rsidRDefault="006303EA" w:rsidP="00C50F46">
      <w:pPr>
        <w:pStyle w:val="a3"/>
        <w:numPr>
          <w:ilvl w:val="3"/>
          <w:numId w:val="9"/>
        </w:numPr>
        <w:tabs>
          <w:tab w:val="clear" w:pos="360"/>
          <w:tab w:val="num" w:pos="0"/>
          <w:tab w:val="left" w:pos="426"/>
        </w:tabs>
        <w:ind w:left="0" w:firstLine="0"/>
        <w:jc w:val="both"/>
        <w:rPr>
          <w:sz w:val="26"/>
          <w:szCs w:val="26"/>
        </w:rPr>
      </w:pPr>
      <w:r w:rsidRPr="009D7A6A">
        <w:rPr>
          <w:sz w:val="26"/>
          <w:szCs w:val="26"/>
        </w:rPr>
        <w:t>Старший помощник прокурора Сернурского района Афанасьева Наталья Игоревна.</w:t>
      </w:r>
    </w:p>
    <w:p w:rsidR="006303EA" w:rsidRPr="009D7A6A" w:rsidRDefault="006303EA" w:rsidP="00C50F46">
      <w:pPr>
        <w:pStyle w:val="a3"/>
        <w:numPr>
          <w:ilvl w:val="3"/>
          <w:numId w:val="9"/>
        </w:numPr>
        <w:tabs>
          <w:tab w:val="clear" w:pos="360"/>
          <w:tab w:val="num" w:pos="0"/>
          <w:tab w:val="left" w:pos="426"/>
          <w:tab w:val="num" w:pos="567"/>
        </w:tabs>
        <w:ind w:left="0" w:firstLine="0"/>
        <w:jc w:val="both"/>
        <w:rPr>
          <w:sz w:val="26"/>
          <w:szCs w:val="26"/>
        </w:rPr>
      </w:pPr>
      <w:r w:rsidRPr="009D7A6A">
        <w:rPr>
          <w:sz w:val="26"/>
          <w:szCs w:val="26"/>
        </w:rPr>
        <w:t xml:space="preserve"> Корреспондент АУ «Редакция районных газет «Край Сернурский» и «Шернур вел» Тетерина Елена Николаевна.</w:t>
      </w:r>
    </w:p>
    <w:p w:rsidR="006303EA" w:rsidRPr="009D7A6A" w:rsidRDefault="006303EA" w:rsidP="00C50F46">
      <w:pPr>
        <w:pStyle w:val="a3"/>
        <w:numPr>
          <w:ilvl w:val="3"/>
          <w:numId w:val="9"/>
        </w:numPr>
        <w:tabs>
          <w:tab w:val="clear" w:pos="360"/>
          <w:tab w:val="num" w:pos="0"/>
          <w:tab w:val="left" w:pos="426"/>
          <w:tab w:val="num" w:pos="567"/>
        </w:tabs>
        <w:ind w:left="0" w:firstLine="0"/>
        <w:jc w:val="both"/>
        <w:rPr>
          <w:sz w:val="26"/>
          <w:szCs w:val="26"/>
        </w:rPr>
      </w:pPr>
      <w:r w:rsidRPr="009D7A6A">
        <w:rPr>
          <w:sz w:val="26"/>
          <w:szCs w:val="26"/>
        </w:rPr>
        <w:t>Главы  администраций городского и сельских поселений</w:t>
      </w:r>
      <w:r w:rsidR="00A2056C" w:rsidRPr="009D7A6A">
        <w:rPr>
          <w:sz w:val="26"/>
          <w:szCs w:val="26"/>
        </w:rPr>
        <w:t>.</w:t>
      </w:r>
    </w:p>
    <w:p w:rsidR="007D7D01" w:rsidRPr="009D7A6A" w:rsidRDefault="007D7D01" w:rsidP="006303EA">
      <w:pPr>
        <w:jc w:val="both"/>
        <w:rPr>
          <w:sz w:val="26"/>
          <w:szCs w:val="26"/>
        </w:rPr>
      </w:pPr>
    </w:p>
    <w:p w:rsidR="007D7D01" w:rsidRPr="009D7A6A" w:rsidRDefault="007D7D01" w:rsidP="007D7D01">
      <w:pPr>
        <w:jc w:val="right"/>
        <w:rPr>
          <w:sz w:val="26"/>
          <w:szCs w:val="26"/>
        </w:rPr>
      </w:pPr>
    </w:p>
    <w:p w:rsidR="001817B3" w:rsidRPr="009D7A6A" w:rsidRDefault="001817B3" w:rsidP="00407DBE">
      <w:pPr>
        <w:pStyle w:val="a3"/>
        <w:numPr>
          <w:ilvl w:val="0"/>
          <w:numId w:val="4"/>
        </w:numPr>
        <w:pBdr>
          <w:bottom w:val="single" w:sz="12" w:space="1" w:color="auto"/>
        </w:pBdr>
        <w:jc w:val="both"/>
        <w:rPr>
          <w:b/>
          <w:sz w:val="26"/>
          <w:szCs w:val="26"/>
        </w:rPr>
      </w:pPr>
      <w:r w:rsidRPr="009D7A6A">
        <w:rPr>
          <w:b/>
          <w:sz w:val="26"/>
          <w:szCs w:val="26"/>
        </w:rPr>
        <w:t>Результаты работы МО МВД «Сернурский» по выявлению и пресечению преступлений и правонарушений в сфере незаконного оборота наркотических средств по итогам 2020 года на территории Сернурского муниципального района.</w:t>
      </w:r>
    </w:p>
    <w:p w:rsidR="00A2056C" w:rsidRPr="009D7A6A" w:rsidRDefault="00A2056C" w:rsidP="00A2056C">
      <w:pPr>
        <w:pStyle w:val="a3"/>
        <w:ind w:left="1068"/>
        <w:jc w:val="center"/>
        <w:rPr>
          <w:b/>
          <w:sz w:val="26"/>
          <w:szCs w:val="26"/>
        </w:rPr>
      </w:pPr>
      <w:r w:rsidRPr="009D7A6A">
        <w:rPr>
          <w:b/>
          <w:sz w:val="26"/>
          <w:szCs w:val="26"/>
        </w:rPr>
        <w:t>Нигматуллин Р.В.</w:t>
      </w:r>
    </w:p>
    <w:p w:rsidR="009D7A6A" w:rsidRPr="009D7A6A" w:rsidRDefault="009D7A6A" w:rsidP="00A2056C">
      <w:pPr>
        <w:pStyle w:val="a3"/>
        <w:ind w:left="1068"/>
        <w:jc w:val="center"/>
        <w:rPr>
          <w:b/>
          <w:color w:val="000000" w:themeColor="text1"/>
          <w:sz w:val="26"/>
          <w:szCs w:val="26"/>
        </w:rPr>
      </w:pPr>
    </w:p>
    <w:p w:rsidR="00FD7F71" w:rsidRPr="009D7A6A" w:rsidRDefault="00FD7F71" w:rsidP="00FD7F71">
      <w:pPr>
        <w:widowControl w:val="0"/>
        <w:autoSpaceDE w:val="0"/>
        <w:autoSpaceDN w:val="0"/>
        <w:adjustRightInd w:val="0"/>
        <w:ind w:firstLine="720"/>
        <w:jc w:val="both"/>
        <w:rPr>
          <w:color w:val="000000"/>
          <w:sz w:val="26"/>
          <w:szCs w:val="26"/>
        </w:rPr>
      </w:pPr>
      <w:r w:rsidRPr="009D7A6A">
        <w:rPr>
          <w:color w:val="000000"/>
          <w:sz w:val="26"/>
          <w:szCs w:val="26"/>
        </w:rPr>
        <w:t xml:space="preserve">Анализ наркообстановки на обслуживаемой территории с учетом имеющейся оперативной информации   по состоянию за 2020 год свидетельствует о том, что по территории обслуживания МО МВД России «Сернурский» по Сернурскому району Республики Марий Эл </w:t>
      </w:r>
      <w:r w:rsidRPr="009D7A6A">
        <w:rPr>
          <w:color w:val="000000"/>
          <w:sz w:val="26"/>
          <w:szCs w:val="26"/>
          <w:u w:val="single"/>
        </w:rPr>
        <w:t>увеличилось число выявленных тяжких преступлений в сфере незаконного оборота наркотиков.</w:t>
      </w:r>
      <w:r w:rsidRPr="009D7A6A">
        <w:rPr>
          <w:color w:val="000000"/>
          <w:sz w:val="26"/>
          <w:szCs w:val="26"/>
        </w:rPr>
        <w:t xml:space="preserve"> Всего возбуждено 10 уголовных дел по ст. 230 ч.1; ст. 228 ч.1; ст.228.1; ст.228 ч.2 УК РФ. Также были пресечены административные правонарушения по ч.1 ст. 6.8 КоАП РФ, ч.1 ст. 6.9 КоАП РФ.</w:t>
      </w:r>
    </w:p>
    <w:p w:rsidR="00FD7F71" w:rsidRPr="009D7A6A" w:rsidRDefault="00FD7F71" w:rsidP="00FD7F71">
      <w:pPr>
        <w:widowControl w:val="0"/>
        <w:autoSpaceDE w:val="0"/>
        <w:autoSpaceDN w:val="0"/>
        <w:adjustRightInd w:val="0"/>
        <w:ind w:firstLine="720"/>
        <w:jc w:val="both"/>
        <w:rPr>
          <w:color w:val="000000"/>
          <w:sz w:val="26"/>
          <w:szCs w:val="26"/>
        </w:rPr>
      </w:pPr>
      <w:r w:rsidRPr="009D7A6A">
        <w:rPr>
          <w:color w:val="000000"/>
          <w:sz w:val="26"/>
          <w:szCs w:val="26"/>
        </w:rPr>
        <w:lastRenderedPageBreak/>
        <w:t xml:space="preserve">На учете у врача нарколога в ГБУ РМЭ «Сернурская ЦРБ» состоит -27 человек, из них: по категорий лица, употребляющие наркотические вещества без назначения врача состоят – 16 человек и по категорий пагубное употребление наркотических веществ состоят – 11 человек. </w:t>
      </w:r>
    </w:p>
    <w:p w:rsidR="00FD7F71" w:rsidRPr="009D7A6A" w:rsidRDefault="00FD7F71" w:rsidP="00FD7F71">
      <w:pPr>
        <w:widowControl w:val="0"/>
        <w:autoSpaceDE w:val="0"/>
        <w:autoSpaceDN w:val="0"/>
        <w:adjustRightInd w:val="0"/>
        <w:jc w:val="both"/>
        <w:rPr>
          <w:color w:val="000000"/>
          <w:sz w:val="26"/>
          <w:szCs w:val="26"/>
        </w:rPr>
      </w:pPr>
      <w:r w:rsidRPr="009D7A6A">
        <w:rPr>
          <w:color w:val="000000"/>
          <w:sz w:val="26"/>
          <w:szCs w:val="26"/>
        </w:rPr>
        <w:tab/>
        <w:t>В целях выявления пропаганды либо рекламы наркотических средств на постоянной основе проводился мониторинг социальных групп в социальных сетях: «Вконтакте», «Одноклассники», проверялись социальные страницы лиц, потребляющих наркотические средства состоящих на учетах в МО МВД России «Сернурский», проверялись объекты распространения рекламы в общественных местах Сернурского района - в ходе проверки вышеуказанных материалов не выявлено.</w:t>
      </w:r>
    </w:p>
    <w:p w:rsidR="00FD7F71" w:rsidRPr="009D7A6A" w:rsidRDefault="00FD7F71" w:rsidP="00FD7F71">
      <w:pPr>
        <w:widowControl w:val="0"/>
        <w:autoSpaceDE w:val="0"/>
        <w:autoSpaceDN w:val="0"/>
        <w:adjustRightInd w:val="0"/>
        <w:jc w:val="both"/>
        <w:rPr>
          <w:color w:val="000000"/>
          <w:sz w:val="26"/>
          <w:szCs w:val="26"/>
        </w:rPr>
      </w:pPr>
      <w:r w:rsidRPr="009D7A6A">
        <w:rPr>
          <w:color w:val="000000"/>
          <w:sz w:val="26"/>
          <w:szCs w:val="26"/>
        </w:rPr>
        <w:tab/>
        <w:t>С целью профилактики потребления, распространения и посредничества в распространении наркотических средств проводились профилактические беседы в учебных заведениях Сернурского района, силами ГУР, ГКОН, ОУУПиПДН МО МВД России «Сернурский», в отчетный период несовершеннолетних лиц потреблявших, потребляющих распространяющих наркотические средства к административной и уголовной ответственности привлечено не было.</w:t>
      </w:r>
    </w:p>
    <w:p w:rsidR="00FD7F71" w:rsidRPr="009D7A6A" w:rsidRDefault="00FD7F71" w:rsidP="00FD7F71">
      <w:pPr>
        <w:widowControl w:val="0"/>
        <w:autoSpaceDE w:val="0"/>
        <w:autoSpaceDN w:val="0"/>
        <w:adjustRightInd w:val="0"/>
        <w:jc w:val="both"/>
        <w:rPr>
          <w:sz w:val="26"/>
          <w:szCs w:val="26"/>
        </w:rPr>
      </w:pPr>
      <w:r w:rsidRPr="009D7A6A">
        <w:rPr>
          <w:color w:val="000000"/>
          <w:sz w:val="26"/>
          <w:szCs w:val="26"/>
        </w:rPr>
        <w:tab/>
        <w:t>На основании вышеуказанного можно сделать вывод, что работа по профилактике, выявлению преступлений и административных правонарушений сотрудниками МО МВД России «Сернурский» находится на должном уровне</w:t>
      </w:r>
      <w:r w:rsidR="009D7A6A">
        <w:rPr>
          <w:color w:val="000000"/>
          <w:sz w:val="26"/>
          <w:szCs w:val="26"/>
        </w:rPr>
        <w:t>.</w:t>
      </w:r>
    </w:p>
    <w:p w:rsidR="007236AB" w:rsidRPr="009D7A6A" w:rsidRDefault="007236AB" w:rsidP="009D7A6A">
      <w:pPr>
        <w:jc w:val="both"/>
        <w:rPr>
          <w:sz w:val="26"/>
          <w:szCs w:val="26"/>
        </w:rPr>
      </w:pPr>
    </w:p>
    <w:p w:rsidR="004559BE" w:rsidRPr="009D7A6A" w:rsidRDefault="004559BE" w:rsidP="00407DBE">
      <w:pPr>
        <w:pStyle w:val="a4"/>
        <w:spacing w:before="0" w:beforeAutospacing="0" w:after="0" w:afterAutospacing="0"/>
        <w:contextualSpacing/>
        <w:jc w:val="both"/>
        <w:rPr>
          <w:b/>
          <w:sz w:val="26"/>
          <w:szCs w:val="26"/>
          <w:shd w:val="clear" w:color="auto" w:fill="FFFFFF"/>
        </w:rPr>
      </w:pPr>
      <w:r w:rsidRPr="009D7A6A">
        <w:rPr>
          <w:b/>
          <w:bCs/>
          <w:sz w:val="26"/>
          <w:szCs w:val="26"/>
          <w:shd w:val="clear" w:color="auto" w:fill="FFFFFF"/>
        </w:rPr>
        <w:t xml:space="preserve">2. О роли СМИ в формировании общественного мнения антинаркотической направленности, пропаганде здорового образа жизни, массового занятия физкультурой и спортом </w:t>
      </w:r>
      <w:r w:rsidRPr="009D7A6A">
        <w:rPr>
          <w:b/>
          <w:sz w:val="26"/>
          <w:szCs w:val="26"/>
          <w:shd w:val="clear" w:color="auto" w:fill="FFFFFF"/>
        </w:rPr>
        <w:t>по итогам 2020 года.</w:t>
      </w:r>
    </w:p>
    <w:p w:rsidR="004559BE" w:rsidRPr="009D7A6A" w:rsidRDefault="004559BE" w:rsidP="004559BE">
      <w:pPr>
        <w:pStyle w:val="a4"/>
        <w:spacing w:before="0" w:beforeAutospacing="0" w:after="0" w:afterAutospacing="0"/>
        <w:contextualSpacing/>
        <w:rPr>
          <w:b/>
          <w:sz w:val="26"/>
          <w:szCs w:val="26"/>
          <w:shd w:val="clear" w:color="auto" w:fill="FFFFFF"/>
        </w:rPr>
      </w:pPr>
      <w:r w:rsidRPr="009D7A6A">
        <w:rPr>
          <w:b/>
          <w:sz w:val="26"/>
          <w:szCs w:val="26"/>
          <w:shd w:val="clear" w:color="auto" w:fill="FFFFFF"/>
        </w:rPr>
        <w:t>_________________________________________________________________</w:t>
      </w:r>
    </w:p>
    <w:p w:rsidR="004559BE" w:rsidRDefault="004559BE" w:rsidP="004559BE">
      <w:pPr>
        <w:ind w:firstLine="708"/>
        <w:jc w:val="center"/>
        <w:rPr>
          <w:b/>
          <w:sz w:val="26"/>
          <w:szCs w:val="26"/>
        </w:rPr>
      </w:pPr>
      <w:r w:rsidRPr="009D7A6A">
        <w:rPr>
          <w:b/>
          <w:sz w:val="26"/>
          <w:szCs w:val="26"/>
        </w:rPr>
        <w:t>Казанцева И.Л.</w:t>
      </w:r>
    </w:p>
    <w:p w:rsidR="009D7A6A" w:rsidRPr="009D7A6A" w:rsidRDefault="009D7A6A" w:rsidP="004559BE">
      <w:pPr>
        <w:ind w:firstLine="708"/>
        <w:jc w:val="center"/>
        <w:rPr>
          <w:b/>
          <w:sz w:val="26"/>
          <w:szCs w:val="26"/>
        </w:rPr>
      </w:pPr>
    </w:p>
    <w:p w:rsidR="004559BE" w:rsidRPr="009D7A6A" w:rsidRDefault="0054029B" w:rsidP="004559BE">
      <w:pPr>
        <w:pStyle w:val="a4"/>
        <w:spacing w:before="0" w:beforeAutospacing="0" w:after="0" w:afterAutospacing="0"/>
        <w:contextualSpacing/>
        <w:jc w:val="both"/>
        <w:rPr>
          <w:color w:val="333333"/>
          <w:sz w:val="26"/>
          <w:szCs w:val="26"/>
          <w:shd w:val="clear" w:color="auto" w:fill="FFFFFF"/>
        </w:rPr>
      </w:pPr>
      <w:r w:rsidRPr="009D7A6A">
        <w:rPr>
          <w:sz w:val="26"/>
          <w:szCs w:val="26"/>
        </w:rPr>
        <w:t xml:space="preserve">Здоровый образ жизни - это повседневная ориентация человека, </w:t>
      </w:r>
      <w:r w:rsidR="004559BE" w:rsidRPr="009D7A6A">
        <w:rPr>
          <w:sz w:val="26"/>
          <w:szCs w:val="26"/>
        </w:rPr>
        <w:t>социальных групп в своей жизнедеятельности на такие модели поведения, которые позволяют преодолевать жизненные трудности без ущерба личного и общественного здоровья, без разрушения благополучия нынешнего и будущих поколений людей. Достаточное количество факторов оказывают влияние на здоровый образ жизни человека. Для того, чтобы мотивировать человека вести его, проводятся множество мероприятий по профилактике алкоголизма, наркомании, развитию физической культуры, а также по обеспечению здорового питания и т.д. Вот о таких делах и людях, на примере которых можно вести профилактику и пропаганду ЗОЖ, мы, журналисты, стараемся преподносить материалы для наших читателей.</w:t>
      </w:r>
    </w:p>
    <w:p w:rsidR="004559BE" w:rsidRPr="009D7A6A" w:rsidRDefault="004559BE" w:rsidP="004559BE">
      <w:pPr>
        <w:pStyle w:val="a4"/>
        <w:spacing w:before="0" w:beforeAutospacing="0" w:after="0" w:afterAutospacing="0"/>
        <w:contextualSpacing/>
        <w:jc w:val="both"/>
        <w:rPr>
          <w:sz w:val="26"/>
          <w:szCs w:val="26"/>
          <w:shd w:val="clear" w:color="auto" w:fill="FFFFFF"/>
        </w:rPr>
      </w:pPr>
      <w:r w:rsidRPr="009D7A6A">
        <w:rPr>
          <w:sz w:val="26"/>
          <w:szCs w:val="26"/>
          <w:shd w:val="clear" w:color="auto" w:fill="FFFFFF"/>
        </w:rPr>
        <w:tab/>
        <w:t xml:space="preserve">Одной из глобальных проблем современного общества, как в России, так и во всем мире в целом является наркотическая зависимость. </w:t>
      </w:r>
    </w:p>
    <w:p w:rsidR="004559BE" w:rsidRPr="009D7A6A" w:rsidRDefault="004559BE" w:rsidP="004559BE">
      <w:pPr>
        <w:shd w:val="clear" w:color="auto" w:fill="FFFFFF"/>
        <w:contextualSpacing/>
        <w:jc w:val="both"/>
        <w:rPr>
          <w:sz w:val="26"/>
          <w:szCs w:val="26"/>
        </w:rPr>
      </w:pPr>
      <w:r w:rsidRPr="009D7A6A">
        <w:rPr>
          <w:sz w:val="26"/>
          <w:szCs w:val="26"/>
        </w:rPr>
        <w:tab/>
        <w:t xml:space="preserve">По данным </w:t>
      </w:r>
      <w:r w:rsidRPr="009D7A6A">
        <w:rPr>
          <w:sz w:val="26"/>
          <w:szCs w:val="26"/>
          <w:shd w:val="clear" w:color="auto" w:fill="FFFFFF"/>
        </w:rPr>
        <w:t>Министерства здравоохранения РФ с</w:t>
      </w:r>
      <w:r w:rsidRPr="009D7A6A">
        <w:rPr>
          <w:sz w:val="26"/>
          <w:szCs w:val="26"/>
        </w:rPr>
        <w:t>татистика наркоманов в России сегодня характеризуется тенденцией к омоложению, за последние 10 лет: число взрослых наркоманов увеличилось в 8 раз, подростков – в 18 раз, детей – 24 раза. И таким образом, с</w:t>
      </w:r>
      <w:r w:rsidRPr="009D7A6A">
        <w:rPr>
          <w:bCs/>
          <w:sz w:val="26"/>
          <w:szCs w:val="26"/>
        </w:rPr>
        <w:t>редний возраст наркозависимых находится в диапазоне 15-19 лет. Среди них:</w:t>
      </w:r>
      <w:r w:rsidRPr="009D7A6A">
        <w:rPr>
          <w:sz w:val="26"/>
          <w:szCs w:val="26"/>
        </w:rPr>
        <w:t xml:space="preserve"> 20% — это школьники от 9 до 14 лет. Всё чаще появляются и дети более раннего возраста. 60% молодежи от 16 до 24 лет и только 20% - люди от 25 до 30 лет и старше.</w:t>
      </w:r>
    </w:p>
    <w:p w:rsidR="004559BE" w:rsidRPr="009D7A6A" w:rsidRDefault="004559BE" w:rsidP="004559BE">
      <w:pPr>
        <w:pStyle w:val="a4"/>
        <w:spacing w:before="0" w:beforeAutospacing="0" w:after="0" w:afterAutospacing="0"/>
        <w:contextualSpacing/>
        <w:jc w:val="both"/>
        <w:rPr>
          <w:sz w:val="26"/>
          <w:szCs w:val="26"/>
        </w:rPr>
      </w:pPr>
      <w:r w:rsidRPr="009D7A6A">
        <w:rPr>
          <w:sz w:val="26"/>
          <w:szCs w:val="26"/>
          <w:shd w:val="clear" w:color="auto" w:fill="FFFFFF"/>
        </w:rPr>
        <w:tab/>
        <w:t>Большинство исследователей сходятся во мнении, что практически невозможно излечиться от наркозависимости полностью, можно лишь достигнуть более или менее стойкой ремиссии. Поэтому, все больше внимания уделяется именно профилактике первичного употребления наркотиков, главную роль в которой играет антинаркотическая пропаганда и социальные меры воздействия.</w:t>
      </w:r>
    </w:p>
    <w:p w:rsidR="004559BE" w:rsidRPr="009D7A6A" w:rsidRDefault="004559BE" w:rsidP="004559BE">
      <w:pPr>
        <w:pStyle w:val="a4"/>
        <w:spacing w:before="0" w:beforeAutospacing="0" w:after="0" w:afterAutospacing="0"/>
        <w:contextualSpacing/>
        <w:jc w:val="both"/>
        <w:rPr>
          <w:sz w:val="26"/>
          <w:szCs w:val="26"/>
        </w:rPr>
      </w:pPr>
      <w:r w:rsidRPr="009D7A6A">
        <w:rPr>
          <w:sz w:val="26"/>
          <w:szCs w:val="26"/>
        </w:rPr>
        <w:lastRenderedPageBreak/>
        <w:tab/>
        <w:t>В своих средствах массовой информации мы преимущественно используем информационный подход профилактики наркомании и наркопреступности. Этот подход основан на распространении информации о негативных последствиях наркомании, вреде наркотиков. Существуют три варианта информационного подхода, которые мы, журналисты, стараемся придерживаться:</w:t>
      </w:r>
    </w:p>
    <w:p w:rsidR="004559BE" w:rsidRPr="009D7A6A" w:rsidRDefault="004559BE" w:rsidP="004559BE">
      <w:pPr>
        <w:pStyle w:val="a4"/>
        <w:spacing w:before="0" w:beforeAutospacing="0" w:after="0" w:afterAutospacing="0"/>
        <w:contextualSpacing/>
        <w:jc w:val="both"/>
        <w:rPr>
          <w:sz w:val="26"/>
          <w:szCs w:val="26"/>
        </w:rPr>
      </w:pPr>
      <w:r w:rsidRPr="009D7A6A">
        <w:rPr>
          <w:sz w:val="26"/>
          <w:szCs w:val="26"/>
        </w:rPr>
        <w:t>- предоставление частичной информации о фактах влияния употребления наркотиков на организм, поведение, а также количественных данных о наркоманах;</w:t>
      </w:r>
    </w:p>
    <w:p w:rsidR="004559BE" w:rsidRPr="009D7A6A" w:rsidRDefault="004559BE" w:rsidP="004559BE">
      <w:pPr>
        <w:pStyle w:val="a4"/>
        <w:spacing w:before="0" w:beforeAutospacing="0" w:after="0" w:afterAutospacing="0"/>
        <w:contextualSpacing/>
        <w:jc w:val="both"/>
        <w:rPr>
          <w:sz w:val="26"/>
          <w:szCs w:val="26"/>
        </w:rPr>
      </w:pPr>
      <w:r w:rsidRPr="009D7A6A">
        <w:rPr>
          <w:sz w:val="26"/>
          <w:szCs w:val="26"/>
        </w:rPr>
        <w:t>- стратегия запугивания и вызывания страха, цель которой - предоставить устрашающую информацию, описывая неприглядные стороны употребления наркотиков;</w:t>
      </w:r>
    </w:p>
    <w:p w:rsidR="004559BE" w:rsidRPr="009D7A6A" w:rsidRDefault="004559BE" w:rsidP="004559BE">
      <w:pPr>
        <w:pStyle w:val="a4"/>
        <w:spacing w:before="0" w:beforeAutospacing="0" w:after="0" w:afterAutospacing="0"/>
        <w:contextualSpacing/>
        <w:jc w:val="both"/>
        <w:rPr>
          <w:sz w:val="26"/>
          <w:szCs w:val="26"/>
        </w:rPr>
      </w:pPr>
      <w:r w:rsidRPr="009D7A6A">
        <w:rPr>
          <w:sz w:val="26"/>
          <w:szCs w:val="26"/>
        </w:rPr>
        <w:t>- предоставление информации о деградации личности людей, употребляющих наркотики, и о проблемах, с этим связанных.</w:t>
      </w:r>
    </w:p>
    <w:p w:rsidR="004559BE" w:rsidRPr="009D7A6A" w:rsidRDefault="004559BE" w:rsidP="004559BE">
      <w:pPr>
        <w:contextualSpacing/>
        <w:jc w:val="both"/>
        <w:rPr>
          <w:sz w:val="26"/>
          <w:szCs w:val="26"/>
        </w:rPr>
      </w:pPr>
      <w:r w:rsidRPr="009D7A6A">
        <w:rPr>
          <w:sz w:val="26"/>
          <w:szCs w:val="26"/>
        </w:rPr>
        <w:tab/>
        <w:t xml:space="preserve">В 2020 году в газетах всего было 11 публикаций. В основном это материалы прокуратуры Сернурского района о тех или иных наказаниях за разные виды совершенных преступлений под воздействием наркотических средств или в связи с их незаконным оборотом или сбытом. Кроме того, давали информации об антинаркотической работе всех субъектов системы профилактики. Был развернутый материал об антинаркотическом десанте, о других акциях, организованных и проведенных МО МВД России «Сернурский», также о работе АНК при администрации района. </w:t>
      </w:r>
    </w:p>
    <w:p w:rsidR="004559BE" w:rsidRPr="009D7A6A" w:rsidRDefault="004559BE" w:rsidP="004559BE">
      <w:pPr>
        <w:contextualSpacing/>
        <w:jc w:val="both"/>
        <w:rPr>
          <w:sz w:val="26"/>
          <w:szCs w:val="26"/>
        </w:rPr>
      </w:pPr>
      <w:r w:rsidRPr="009D7A6A">
        <w:rPr>
          <w:sz w:val="26"/>
          <w:szCs w:val="26"/>
        </w:rPr>
        <w:tab/>
        <w:t>Кроме всего, мы больше стараемся пропагандировать массовое занятие спортом на примере земляков - активных приверженцев здорового образа жизни. Для этого систематически готовим и публикуем материалы под постоянной рубрикой «Спорт». В 2020 году в двух газетах было размещено более 30 публикаций. Чемпионаты, спаратакиады, кубки, то есть все виды спортивных соревнований, которые проходят на территории района, они все находят отражение на страницах наших изданий, также как и другого уровня: международные, всероссийские, республиканские, где принимают участие наши спортсмены и занимают призовые места.</w:t>
      </w:r>
    </w:p>
    <w:p w:rsidR="004559BE" w:rsidRPr="009D7A6A" w:rsidRDefault="004559BE" w:rsidP="004559BE">
      <w:pPr>
        <w:contextualSpacing/>
        <w:jc w:val="both"/>
        <w:rPr>
          <w:sz w:val="26"/>
          <w:szCs w:val="26"/>
        </w:rPr>
      </w:pPr>
      <w:r w:rsidRPr="009D7A6A">
        <w:rPr>
          <w:sz w:val="26"/>
          <w:szCs w:val="26"/>
        </w:rPr>
        <w:tab/>
        <w:t>В Сернурском районе развиты многие виды спорта, но особенно наши спортсмены успешны в вольной борьбе, боевых искусствах карате, а именно кекусинкай, футболе, лыжных видах, легкой атлетике – в беге, туризме, шахматах. В 2020 году под рубрикой к 100-летию Сернурского района публиковали серию материалов под названием «Традиции чемпионов по вольной борьбы». Можно сказать, что это была исследовательская работа корреспондента Е.Тетериной, которая раскрыла тему от истории зарождения данного вида спорта в районе до сегодняшнего дня с примерами, с комментариями тренеров, чемпионов.</w:t>
      </w:r>
    </w:p>
    <w:p w:rsidR="004559BE" w:rsidRPr="009D7A6A" w:rsidRDefault="004559BE" w:rsidP="004559BE">
      <w:pPr>
        <w:contextualSpacing/>
        <w:jc w:val="both"/>
        <w:rPr>
          <w:sz w:val="26"/>
          <w:szCs w:val="26"/>
        </w:rPr>
      </w:pPr>
      <w:r w:rsidRPr="009D7A6A">
        <w:rPr>
          <w:sz w:val="26"/>
          <w:szCs w:val="26"/>
        </w:rPr>
        <w:tab/>
        <w:t xml:space="preserve">Был достойный материал для молодых людей о спортивном клубе «Белый медведь», где рассказывалось о том, что, как прекрасно проводить время и досуг, изучая боевые искусства, а именно кекусинкай и достигать при этом спортивных успехов даже мирового масштаба, если этого очень сильно захотеть. Рассказ об обычных сернурских мальчишках, которые благодаря своему упорству и усилиям их тренера стали победителями на чемпионате мира в Японии, заметьте, на родине карате. </w:t>
      </w:r>
    </w:p>
    <w:p w:rsidR="004559BE" w:rsidRPr="009D7A6A" w:rsidRDefault="004559BE" w:rsidP="004559BE">
      <w:pPr>
        <w:contextualSpacing/>
        <w:jc w:val="both"/>
        <w:rPr>
          <w:sz w:val="26"/>
          <w:szCs w:val="26"/>
        </w:rPr>
      </w:pPr>
      <w:r w:rsidRPr="009D7A6A">
        <w:rPr>
          <w:sz w:val="26"/>
          <w:szCs w:val="26"/>
        </w:rPr>
        <w:tab/>
        <w:t>Много публикаций было посвящено тихому виду спорта – шахматам, так как это в настоящее время очень актуальный и модный вид спорта в России, также как и в Марий Эл, да и в нашем районе. Были и интервью с тренерами, и с руководителями школьных кружков по шахматам.</w:t>
      </w:r>
    </w:p>
    <w:p w:rsidR="004559BE" w:rsidRPr="009D7A6A" w:rsidRDefault="004559BE" w:rsidP="004559BE">
      <w:pPr>
        <w:contextualSpacing/>
        <w:jc w:val="both"/>
        <w:rPr>
          <w:sz w:val="26"/>
          <w:szCs w:val="26"/>
        </w:rPr>
      </w:pPr>
      <w:r w:rsidRPr="009D7A6A">
        <w:rPr>
          <w:sz w:val="26"/>
          <w:szCs w:val="26"/>
        </w:rPr>
        <w:tab/>
        <w:t xml:space="preserve">В районе очень активно работает общество инвалидов, которое своей деятельностью пропагандирует занятие спортом не во вред общему здоровью. Их образ жизни и мыслей наталкивает людей не терять оптимизма ни при каких трудных жизненных ситуациях, и всегда оставляет надежду только на самое </w:t>
      </w:r>
      <w:r w:rsidRPr="009D7A6A">
        <w:rPr>
          <w:sz w:val="26"/>
          <w:szCs w:val="26"/>
        </w:rPr>
        <w:lastRenderedPageBreak/>
        <w:t xml:space="preserve">хорошее. Мы только рады, что у нас есть такие люди и всегда за то, чтобы их поступки и спортивные достижения были примером для подражания другим. </w:t>
      </w:r>
    </w:p>
    <w:p w:rsidR="004559BE" w:rsidRPr="009D7A6A" w:rsidRDefault="004559BE" w:rsidP="004559BE">
      <w:pPr>
        <w:contextualSpacing/>
        <w:jc w:val="both"/>
        <w:rPr>
          <w:sz w:val="26"/>
          <w:szCs w:val="26"/>
        </w:rPr>
      </w:pPr>
      <w:r w:rsidRPr="009D7A6A">
        <w:rPr>
          <w:sz w:val="26"/>
          <w:szCs w:val="26"/>
        </w:rPr>
        <w:tab/>
        <w:t xml:space="preserve">Были тематические страницы, пропагандирующие здоровый образ жизни. Например, страница «Мир увлечений», посвященная семье Ахтямовых. Материал так и назывался – «Спортивный пример семьи Ахтямовых». Рассказ о том, как бег стал общим увлечением отца семейства и двух его сыновей, которые имеют спортивные результаты в данном виде спорта. </w:t>
      </w:r>
    </w:p>
    <w:p w:rsidR="004559BE" w:rsidRPr="009D7A6A" w:rsidRDefault="004559BE" w:rsidP="004559BE">
      <w:pPr>
        <w:contextualSpacing/>
        <w:jc w:val="both"/>
        <w:rPr>
          <w:sz w:val="26"/>
          <w:szCs w:val="26"/>
        </w:rPr>
      </w:pPr>
      <w:r w:rsidRPr="009D7A6A">
        <w:rPr>
          <w:sz w:val="26"/>
          <w:szCs w:val="26"/>
        </w:rPr>
        <w:tab/>
        <w:t xml:space="preserve">Кроме всего, мы делали материалы не только о тех, кто занимается каким-то видом спорта, но и о тех, кто просто предпочитает здоровый образ жизни. Например, к Всемирному дню без автомобиля подготовили материал «Международный флешмоб», где взяли комментарии земляков, предпочитающих для передвижения вместо автомобиля велосипед. Думаю, подобного рода публикации нравятся читателям, и мы имеем посредством этого обратную связь с ними. </w:t>
      </w:r>
    </w:p>
    <w:p w:rsidR="007236AB" w:rsidRPr="009D7A6A" w:rsidRDefault="004559BE" w:rsidP="004559BE">
      <w:pPr>
        <w:ind w:firstLine="709"/>
        <w:jc w:val="both"/>
        <w:rPr>
          <w:sz w:val="26"/>
          <w:szCs w:val="26"/>
        </w:rPr>
      </w:pPr>
      <w:r w:rsidRPr="009D7A6A">
        <w:rPr>
          <w:sz w:val="26"/>
          <w:szCs w:val="26"/>
        </w:rPr>
        <w:tab/>
        <w:t>Бесспорно, что СМИ занимают особое место в развитии общества. С самого раннего возраста и на протяжении всей жизни СМИ оказывают воздействие на человека. Формирование сознания, воспитание, вкусы, привычки и взгляды – все это в какой-то мере прививают человеку СМИ. Разумеется, СМИ – это не единственный фактор, влияющий на социализацию личности, однако их влияние особенно сильно. Подводя итог, хочу констатировать, что наши СМИ сегодня тоже имеют влияние на сознание и формирование определенного стиля и здорового образа жизни.</w:t>
      </w:r>
    </w:p>
    <w:p w:rsidR="00973C4D" w:rsidRPr="009D7A6A" w:rsidRDefault="00973C4D" w:rsidP="009D7A6A">
      <w:pPr>
        <w:jc w:val="both"/>
        <w:rPr>
          <w:sz w:val="26"/>
          <w:szCs w:val="26"/>
        </w:rPr>
      </w:pPr>
    </w:p>
    <w:p w:rsidR="001817B3" w:rsidRPr="009D7A6A" w:rsidRDefault="009D7A6A" w:rsidP="009D7A6A">
      <w:pPr>
        <w:pBdr>
          <w:bottom w:val="single" w:sz="12" w:space="1" w:color="auto"/>
        </w:pBdr>
        <w:jc w:val="both"/>
        <w:rPr>
          <w:b/>
          <w:sz w:val="26"/>
          <w:szCs w:val="26"/>
        </w:rPr>
      </w:pPr>
      <w:r>
        <w:rPr>
          <w:b/>
          <w:sz w:val="26"/>
          <w:szCs w:val="26"/>
          <w:lang w:eastAsia="en-US"/>
        </w:rPr>
        <w:t>3.</w:t>
      </w:r>
      <w:r w:rsidR="001817B3" w:rsidRPr="009D7A6A">
        <w:rPr>
          <w:b/>
          <w:sz w:val="26"/>
          <w:szCs w:val="26"/>
          <w:lang w:eastAsia="en-US"/>
        </w:rPr>
        <w:t>Рассмотрение  плана антинаркотических мероприятий Сернурского муниципального района на 2021 год</w:t>
      </w:r>
    </w:p>
    <w:p w:rsidR="00230E8E" w:rsidRPr="009D7A6A" w:rsidRDefault="00230E8E" w:rsidP="00230E8E">
      <w:pPr>
        <w:jc w:val="center"/>
        <w:rPr>
          <w:b/>
          <w:sz w:val="26"/>
          <w:szCs w:val="26"/>
        </w:rPr>
      </w:pPr>
      <w:r w:rsidRPr="009D7A6A">
        <w:rPr>
          <w:b/>
          <w:sz w:val="26"/>
          <w:szCs w:val="26"/>
        </w:rPr>
        <w:t>Ямбаршева Н.М.</w:t>
      </w:r>
    </w:p>
    <w:p w:rsidR="00230E8E" w:rsidRPr="00864C4E" w:rsidRDefault="00230E8E" w:rsidP="00230E8E">
      <w:pPr>
        <w:jc w:val="center"/>
        <w:rPr>
          <w:sz w:val="28"/>
          <w:szCs w:val="2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2879"/>
        <w:gridCol w:w="1459"/>
        <w:gridCol w:w="1886"/>
        <w:gridCol w:w="2803"/>
      </w:tblGrid>
      <w:tr w:rsidR="002439B7" w:rsidRPr="00F35C2D" w:rsidTr="00BB090E">
        <w:trPr>
          <w:trHeight w:val="169"/>
        </w:trPr>
        <w:tc>
          <w:tcPr>
            <w:tcW w:w="448" w:type="dxa"/>
          </w:tcPr>
          <w:p w:rsidR="002439B7" w:rsidRPr="00F35C2D" w:rsidRDefault="002439B7" w:rsidP="00BB090E">
            <w:pPr>
              <w:widowControl w:val="0"/>
              <w:jc w:val="center"/>
              <w:rPr>
                <w:b/>
                <w:bCs/>
                <w:spacing w:val="-10"/>
                <w:sz w:val="20"/>
                <w:szCs w:val="20"/>
              </w:rPr>
            </w:pPr>
            <w:r w:rsidRPr="00F35C2D">
              <w:rPr>
                <w:b/>
                <w:bCs/>
                <w:spacing w:val="-10"/>
                <w:sz w:val="20"/>
                <w:szCs w:val="20"/>
              </w:rPr>
              <w:t>№</w:t>
            </w:r>
          </w:p>
        </w:tc>
        <w:tc>
          <w:tcPr>
            <w:tcW w:w="2978" w:type="dxa"/>
          </w:tcPr>
          <w:p w:rsidR="002439B7" w:rsidRPr="00F35C2D" w:rsidRDefault="002439B7" w:rsidP="00BB090E">
            <w:pPr>
              <w:widowControl w:val="0"/>
              <w:jc w:val="center"/>
              <w:rPr>
                <w:b/>
                <w:sz w:val="20"/>
                <w:szCs w:val="20"/>
              </w:rPr>
            </w:pPr>
            <w:r w:rsidRPr="00F35C2D">
              <w:rPr>
                <w:b/>
                <w:sz w:val="20"/>
                <w:szCs w:val="20"/>
              </w:rPr>
              <w:t>Основная акция, мероприятие, проект</w:t>
            </w:r>
          </w:p>
        </w:tc>
        <w:tc>
          <w:tcPr>
            <w:tcW w:w="1479" w:type="dxa"/>
          </w:tcPr>
          <w:p w:rsidR="002439B7" w:rsidRPr="00F35C2D" w:rsidRDefault="002439B7" w:rsidP="00BB090E">
            <w:pPr>
              <w:widowControl w:val="0"/>
              <w:jc w:val="center"/>
              <w:rPr>
                <w:b/>
                <w:sz w:val="20"/>
                <w:szCs w:val="20"/>
              </w:rPr>
            </w:pPr>
            <w:r w:rsidRPr="00F35C2D">
              <w:rPr>
                <w:b/>
                <w:sz w:val="20"/>
                <w:szCs w:val="20"/>
              </w:rPr>
              <w:t>Сроки</w:t>
            </w:r>
          </w:p>
          <w:p w:rsidR="002439B7" w:rsidRPr="00F35C2D" w:rsidRDefault="002439B7" w:rsidP="00BB090E">
            <w:pPr>
              <w:widowControl w:val="0"/>
              <w:jc w:val="center"/>
              <w:rPr>
                <w:b/>
                <w:sz w:val="20"/>
                <w:szCs w:val="20"/>
              </w:rPr>
            </w:pPr>
            <w:r w:rsidRPr="00F35C2D">
              <w:rPr>
                <w:b/>
                <w:sz w:val="20"/>
                <w:szCs w:val="20"/>
              </w:rPr>
              <w:t>проведения</w:t>
            </w:r>
          </w:p>
        </w:tc>
        <w:tc>
          <w:tcPr>
            <w:tcW w:w="1940" w:type="dxa"/>
          </w:tcPr>
          <w:p w:rsidR="002439B7" w:rsidRPr="00F35C2D" w:rsidRDefault="002439B7" w:rsidP="00BB090E">
            <w:pPr>
              <w:widowControl w:val="0"/>
              <w:jc w:val="center"/>
              <w:rPr>
                <w:b/>
                <w:sz w:val="20"/>
                <w:szCs w:val="20"/>
              </w:rPr>
            </w:pPr>
            <w:r w:rsidRPr="00F35C2D">
              <w:rPr>
                <w:b/>
                <w:sz w:val="20"/>
                <w:szCs w:val="20"/>
              </w:rPr>
              <w:t>Исполнители</w:t>
            </w:r>
          </w:p>
        </w:tc>
        <w:tc>
          <w:tcPr>
            <w:tcW w:w="2888" w:type="dxa"/>
          </w:tcPr>
          <w:p w:rsidR="002439B7" w:rsidRPr="00F35C2D" w:rsidRDefault="002439B7" w:rsidP="00BB090E">
            <w:pPr>
              <w:widowControl w:val="0"/>
              <w:jc w:val="center"/>
              <w:rPr>
                <w:b/>
                <w:sz w:val="20"/>
                <w:szCs w:val="20"/>
              </w:rPr>
            </w:pPr>
            <w:r w:rsidRPr="00F35C2D">
              <w:rPr>
                <w:b/>
                <w:sz w:val="20"/>
                <w:szCs w:val="20"/>
              </w:rPr>
              <w:t>Краткое описание</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p>
        </w:tc>
        <w:tc>
          <w:tcPr>
            <w:tcW w:w="9285" w:type="dxa"/>
            <w:gridSpan w:val="4"/>
          </w:tcPr>
          <w:p w:rsidR="002439B7" w:rsidRPr="00F35C2D" w:rsidRDefault="002439B7" w:rsidP="00BB090E">
            <w:pPr>
              <w:widowControl w:val="0"/>
              <w:jc w:val="center"/>
              <w:rPr>
                <w:b/>
                <w:bCs/>
                <w:color w:val="000000"/>
                <w:spacing w:val="-10"/>
                <w:sz w:val="20"/>
                <w:szCs w:val="20"/>
              </w:rPr>
            </w:pPr>
            <w:r w:rsidRPr="00F35C2D">
              <w:rPr>
                <w:b/>
                <w:bCs/>
                <w:color w:val="000000"/>
                <w:sz w:val="20"/>
                <w:szCs w:val="20"/>
              </w:rPr>
              <w:t>1. Оперативно-профилактические операции, оперативно-профилактические мероприятия, акции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общероссийской акции «Сообщи, где торгуют смертью!»</w:t>
            </w:r>
          </w:p>
        </w:tc>
        <w:tc>
          <w:tcPr>
            <w:tcW w:w="1479" w:type="dxa"/>
          </w:tcPr>
          <w:p w:rsidR="002439B7" w:rsidRPr="00F35C2D" w:rsidRDefault="002439B7" w:rsidP="00BB090E">
            <w:pPr>
              <w:widowControl w:val="0"/>
              <w:jc w:val="center"/>
              <w:rPr>
                <w:sz w:val="20"/>
                <w:szCs w:val="20"/>
              </w:rPr>
            </w:pPr>
            <w:r w:rsidRPr="00F35C2D">
              <w:rPr>
                <w:color w:val="000000"/>
                <w:sz w:val="20"/>
                <w:szCs w:val="20"/>
              </w:rPr>
              <w:t>март, ноябрь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Использование возможностей информационно-пропагандистской деятельности в целях привлечения общественности к участию в противодействии незаконному обороту наркотиков</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2</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республиканской акции «Неделя здоровья»</w:t>
            </w:r>
          </w:p>
        </w:tc>
        <w:tc>
          <w:tcPr>
            <w:tcW w:w="1479" w:type="dxa"/>
          </w:tcPr>
          <w:p w:rsidR="002439B7" w:rsidRPr="00F35C2D" w:rsidRDefault="002439B7" w:rsidP="00BB090E">
            <w:pPr>
              <w:widowControl w:val="0"/>
              <w:jc w:val="center"/>
              <w:rPr>
                <w:sz w:val="20"/>
                <w:szCs w:val="20"/>
              </w:rPr>
            </w:pPr>
            <w:r w:rsidRPr="00F35C2D">
              <w:rPr>
                <w:color w:val="000000"/>
                <w:sz w:val="20"/>
                <w:szCs w:val="20"/>
              </w:rPr>
              <w:t>апрель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Проведение мероприятий, направленных на пропаганду здорового образа жизни, профилактику вредных привычек</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3</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общероссийской антинаркотической акции «Призывник»</w:t>
            </w:r>
          </w:p>
        </w:tc>
        <w:tc>
          <w:tcPr>
            <w:tcW w:w="1479" w:type="dxa"/>
          </w:tcPr>
          <w:p w:rsidR="002439B7" w:rsidRPr="00F35C2D" w:rsidRDefault="002439B7" w:rsidP="00BB090E">
            <w:pPr>
              <w:widowControl w:val="0"/>
              <w:jc w:val="center"/>
              <w:rPr>
                <w:sz w:val="20"/>
                <w:szCs w:val="20"/>
              </w:rPr>
            </w:pPr>
            <w:r w:rsidRPr="00F35C2D">
              <w:rPr>
                <w:color w:val="000000"/>
                <w:sz w:val="20"/>
                <w:szCs w:val="20"/>
              </w:rPr>
              <w:t>апрель-</w:t>
            </w:r>
          </w:p>
          <w:p w:rsidR="002439B7" w:rsidRPr="00F35C2D" w:rsidRDefault="002439B7" w:rsidP="00BB090E">
            <w:pPr>
              <w:widowControl w:val="0"/>
              <w:jc w:val="center"/>
              <w:rPr>
                <w:sz w:val="20"/>
                <w:szCs w:val="20"/>
              </w:rPr>
            </w:pPr>
            <w:r w:rsidRPr="00F35C2D">
              <w:rPr>
                <w:color w:val="000000"/>
                <w:sz w:val="20"/>
                <w:szCs w:val="20"/>
              </w:rPr>
              <w:t>июль,</w:t>
            </w:r>
          </w:p>
          <w:p w:rsidR="002439B7" w:rsidRPr="00F35C2D" w:rsidRDefault="002439B7" w:rsidP="00BB090E">
            <w:pPr>
              <w:widowControl w:val="0"/>
              <w:ind w:left="340"/>
              <w:jc w:val="center"/>
              <w:rPr>
                <w:sz w:val="20"/>
                <w:szCs w:val="20"/>
              </w:rPr>
            </w:pPr>
            <w:r w:rsidRPr="00F35C2D">
              <w:rPr>
                <w:color w:val="000000"/>
                <w:sz w:val="20"/>
                <w:szCs w:val="20"/>
              </w:rPr>
              <w:t>октябрь-</w:t>
            </w:r>
          </w:p>
          <w:p w:rsidR="002439B7" w:rsidRPr="00F35C2D" w:rsidRDefault="002439B7" w:rsidP="00BB090E">
            <w:pPr>
              <w:widowControl w:val="0"/>
              <w:jc w:val="center"/>
              <w:rPr>
                <w:sz w:val="20"/>
                <w:szCs w:val="20"/>
              </w:rPr>
            </w:pPr>
            <w:r w:rsidRPr="00F35C2D">
              <w:rPr>
                <w:color w:val="000000"/>
                <w:sz w:val="20"/>
                <w:szCs w:val="20"/>
              </w:rPr>
              <w:t>декабрь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Профилактика незаконного оборота наркотических средств среди лиц, достигших призывного возраста</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4</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республиканской антинаркотической акции «В зоне риска»</w:t>
            </w:r>
          </w:p>
        </w:tc>
        <w:tc>
          <w:tcPr>
            <w:tcW w:w="1479" w:type="dxa"/>
          </w:tcPr>
          <w:p w:rsidR="002439B7" w:rsidRPr="00F35C2D" w:rsidRDefault="002439B7" w:rsidP="00BB090E">
            <w:pPr>
              <w:widowControl w:val="0"/>
              <w:ind w:left="400"/>
              <w:jc w:val="center"/>
              <w:rPr>
                <w:sz w:val="20"/>
                <w:szCs w:val="20"/>
              </w:rPr>
            </w:pPr>
            <w:r w:rsidRPr="00F35C2D">
              <w:rPr>
                <w:color w:val="000000"/>
                <w:sz w:val="20"/>
                <w:szCs w:val="20"/>
              </w:rPr>
              <w:t>апрель-</w:t>
            </w:r>
          </w:p>
          <w:p w:rsidR="002439B7" w:rsidRPr="00F35C2D" w:rsidRDefault="002439B7" w:rsidP="00BB090E">
            <w:pPr>
              <w:widowControl w:val="0"/>
              <w:ind w:left="400"/>
              <w:jc w:val="center"/>
              <w:rPr>
                <w:sz w:val="20"/>
                <w:szCs w:val="20"/>
              </w:rPr>
            </w:pPr>
            <w:r w:rsidRPr="00F35C2D">
              <w:rPr>
                <w:color w:val="000000"/>
                <w:sz w:val="20"/>
                <w:szCs w:val="20"/>
              </w:rPr>
              <w:t>ноябрь</w:t>
            </w:r>
          </w:p>
        </w:tc>
        <w:tc>
          <w:tcPr>
            <w:tcW w:w="1940" w:type="dxa"/>
          </w:tcPr>
          <w:p w:rsidR="002439B7" w:rsidRPr="00F35C2D" w:rsidRDefault="002439B7" w:rsidP="00BB090E">
            <w:pPr>
              <w:widowControl w:val="0"/>
              <w:jc w:val="center"/>
              <w:rPr>
                <w:sz w:val="20"/>
                <w:szCs w:val="20"/>
              </w:rPr>
            </w:pPr>
            <w:r w:rsidRPr="00F35C2D">
              <w:rPr>
                <w:sz w:val="20"/>
                <w:szCs w:val="20"/>
              </w:rPr>
              <w:t xml:space="preserve">Отдел образования, отдел культуры, физической культуры и спорта, музейный </w:t>
            </w:r>
            <w:r w:rsidRPr="00F35C2D">
              <w:rPr>
                <w:sz w:val="20"/>
                <w:szCs w:val="20"/>
              </w:rPr>
              <w:lastRenderedPageBreak/>
              <w:t>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lastRenderedPageBreak/>
              <w:t xml:space="preserve">Предупреждение распространения наркомании среди несовершеннолетних; снижения вероятности вовлечения учащихся образовательных организаций </w:t>
            </w:r>
            <w:r w:rsidRPr="00F35C2D">
              <w:rPr>
                <w:color w:val="000000"/>
                <w:sz w:val="20"/>
                <w:szCs w:val="20"/>
              </w:rPr>
              <w:lastRenderedPageBreak/>
              <w:t>в противоправную деятельность, пропаганда здорового образа жизни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lastRenderedPageBreak/>
              <w:t>5</w:t>
            </w:r>
          </w:p>
        </w:tc>
        <w:tc>
          <w:tcPr>
            <w:tcW w:w="2978" w:type="dxa"/>
          </w:tcPr>
          <w:p w:rsidR="002439B7" w:rsidRPr="00F35C2D" w:rsidRDefault="002439B7" w:rsidP="00BB090E">
            <w:pPr>
              <w:widowControl w:val="0"/>
              <w:jc w:val="both"/>
              <w:rPr>
                <w:sz w:val="20"/>
                <w:szCs w:val="20"/>
              </w:rPr>
            </w:pPr>
            <w:r w:rsidRPr="00F35C2D">
              <w:rPr>
                <w:color w:val="000000"/>
                <w:sz w:val="20"/>
                <w:szCs w:val="20"/>
              </w:rPr>
              <w:t>Месячник антинаркотической направленности и популяризации здорового образа жизни</w:t>
            </w:r>
          </w:p>
        </w:tc>
        <w:tc>
          <w:tcPr>
            <w:tcW w:w="1479" w:type="dxa"/>
          </w:tcPr>
          <w:p w:rsidR="002439B7" w:rsidRPr="00F35C2D" w:rsidRDefault="002439B7" w:rsidP="00BB090E">
            <w:pPr>
              <w:widowControl w:val="0"/>
              <w:ind w:left="400"/>
              <w:jc w:val="center"/>
              <w:rPr>
                <w:sz w:val="20"/>
                <w:szCs w:val="20"/>
              </w:rPr>
            </w:pPr>
            <w:r w:rsidRPr="00F35C2D">
              <w:rPr>
                <w:color w:val="000000"/>
                <w:sz w:val="20"/>
                <w:szCs w:val="20"/>
              </w:rPr>
              <w:t>26 мая - 26 июня</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Посвящен Международному дню борьбы со злоупотреблением наркотическими средствами и их незаконным оборотом</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6</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республиканской антинаркотической акции «Бей в набат!»</w:t>
            </w:r>
          </w:p>
        </w:tc>
        <w:tc>
          <w:tcPr>
            <w:tcW w:w="1479" w:type="dxa"/>
          </w:tcPr>
          <w:p w:rsidR="002439B7" w:rsidRPr="00F35C2D" w:rsidRDefault="002439B7" w:rsidP="00BB090E">
            <w:pPr>
              <w:widowControl w:val="0"/>
              <w:jc w:val="center"/>
              <w:rPr>
                <w:sz w:val="20"/>
                <w:szCs w:val="20"/>
              </w:rPr>
            </w:pPr>
            <w:r w:rsidRPr="00F35C2D">
              <w:rPr>
                <w:color w:val="000000"/>
                <w:sz w:val="20"/>
                <w:szCs w:val="20"/>
              </w:rPr>
              <w:t>ноябрь-</w:t>
            </w:r>
          </w:p>
          <w:p w:rsidR="002439B7" w:rsidRPr="00F35C2D" w:rsidRDefault="002439B7" w:rsidP="00BB090E">
            <w:pPr>
              <w:widowControl w:val="0"/>
              <w:jc w:val="center"/>
              <w:rPr>
                <w:sz w:val="20"/>
                <w:szCs w:val="20"/>
              </w:rPr>
            </w:pPr>
            <w:r w:rsidRPr="00F35C2D">
              <w:rPr>
                <w:color w:val="000000"/>
                <w:sz w:val="20"/>
                <w:szCs w:val="20"/>
              </w:rPr>
              <w:t>декабрь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Пропаганда здорового образа жизни среди подростков и молодежи, формирование антинаркотического мировоззрения в молодежной среде</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7</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республиканской акции «Антинаркотический десант «В будущее с уверенностью»</w:t>
            </w:r>
          </w:p>
        </w:tc>
        <w:tc>
          <w:tcPr>
            <w:tcW w:w="1479" w:type="dxa"/>
          </w:tcPr>
          <w:p w:rsidR="002439B7" w:rsidRPr="00F35C2D" w:rsidRDefault="002439B7" w:rsidP="00BB090E">
            <w:pPr>
              <w:widowControl w:val="0"/>
              <w:jc w:val="center"/>
              <w:rPr>
                <w:sz w:val="20"/>
                <w:szCs w:val="20"/>
              </w:rPr>
            </w:pPr>
            <w:r w:rsidRPr="00F35C2D">
              <w:rPr>
                <w:color w:val="000000"/>
                <w:sz w:val="20"/>
                <w:szCs w:val="20"/>
              </w:rPr>
              <w:t>в течение года</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единовременное проведение на территории муниципального образования совместных мероприятий антинаркотического содержания</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p>
        </w:tc>
        <w:tc>
          <w:tcPr>
            <w:tcW w:w="9285" w:type="dxa"/>
            <w:gridSpan w:val="4"/>
          </w:tcPr>
          <w:p w:rsidR="002439B7" w:rsidRPr="00F35C2D" w:rsidRDefault="002439B7" w:rsidP="00BB090E">
            <w:pPr>
              <w:widowControl w:val="0"/>
              <w:jc w:val="center"/>
              <w:rPr>
                <w:b/>
                <w:color w:val="000000"/>
                <w:sz w:val="20"/>
                <w:szCs w:val="20"/>
              </w:rPr>
            </w:pPr>
            <w:r w:rsidRPr="00F35C2D">
              <w:rPr>
                <w:b/>
                <w:color w:val="000000"/>
                <w:sz w:val="20"/>
                <w:szCs w:val="20"/>
              </w:rPr>
              <w:t>2. Мероприятия, направленные на профилактику употребления психоактивных веществ и формирование здорового образа жизни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8</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профилактической акции «Твой выбор»</w:t>
            </w:r>
          </w:p>
        </w:tc>
        <w:tc>
          <w:tcPr>
            <w:tcW w:w="1479" w:type="dxa"/>
          </w:tcPr>
          <w:p w:rsidR="002439B7" w:rsidRPr="00F35C2D" w:rsidRDefault="002439B7" w:rsidP="00BB090E">
            <w:pPr>
              <w:widowControl w:val="0"/>
              <w:jc w:val="center"/>
              <w:rPr>
                <w:sz w:val="20"/>
                <w:szCs w:val="20"/>
              </w:rPr>
            </w:pPr>
            <w:r w:rsidRPr="00F35C2D">
              <w:rPr>
                <w:color w:val="000000"/>
                <w:sz w:val="20"/>
                <w:szCs w:val="20"/>
              </w:rPr>
              <w:t>апрель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Предупреждение групповой преступности среди несовершеннолетних, предотвращение вовлечения их в деструктивную деятельность и проникновения в подростковую среду экстремистской идеологии, криминальной субкультуры</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9.</w:t>
            </w:r>
          </w:p>
        </w:tc>
        <w:tc>
          <w:tcPr>
            <w:tcW w:w="2978" w:type="dxa"/>
          </w:tcPr>
          <w:p w:rsidR="002439B7" w:rsidRPr="00F35C2D" w:rsidRDefault="002439B7" w:rsidP="00BB090E">
            <w:pPr>
              <w:widowControl w:val="0"/>
              <w:jc w:val="both"/>
              <w:rPr>
                <w:color w:val="000000"/>
                <w:sz w:val="20"/>
                <w:szCs w:val="20"/>
              </w:rPr>
            </w:pPr>
            <w:r w:rsidRPr="00F35C2D">
              <w:rPr>
                <w:color w:val="000000"/>
                <w:sz w:val="20"/>
                <w:szCs w:val="20"/>
              </w:rPr>
              <w:t>Проведение «Дня здоровья»</w:t>
            </w:r>
          </w:p>
        </w:tc>
        <w:tc>
          <w:tcPr>
            <w:tcW w:w="1479" w:type="dxa"/>
          </w:tcPr>
          <w:p w:rsidR="002439B7" w:rsidRPr="00F35C2D" w:rsidRDefault="002439B7" w:rsidP="00BB090E">
            <w:pPr>
              <w:widowControl w:val="0"/>
              <w:jc w:val="center"/>
              <w:rPr>
                <w:color w:val="000000"/>
                <w:sz w:val="20"/>
                <w:szCs w:val="20"/>
              </w:rPr>
            </w:pPr>
            <w:r w:rsidRPr="00F35C2D">
              <w:rPr>
                <w:color w:val="000000"/>
                <w:sz w:val="20"/>
                <w:szCs w:val="20"/>
              </w:rPr>
              <w:t>сентябрь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w:t>
            </w:r>
          </w:p>
        </w:tc>
        <w:tc>
          <w:tcPr>
            <w:tcW w:w="2888" w:type="dxa"/>
          </w:tcPr>
          <w:p w:rsidR="002439B7" w:rsidRPr="00F35C2D" w:rsidRDefault="002439B7" w:rsidP="00BB090E">
            <w:pPr>
              <w:widowControl w:val="0"/>
              <w:jc w:val="center"/>
              <w:rPr>
                <w:color w:val="000000"/>
                <w:sz w:val="20"/>
                <w:szCs w:val="20"/>
              </w:rPr>
            </w:pPr>
            <w:r w:rsidRPr="00F35C2D">
              <w:rPr>
                <w:sz w:val="20"/>
                <w:szCs w:val="20"/>
              </w:rPr>
              <w:t>Пропаганда здорового образа жизни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10</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республиканском мероприятии «Праздник трезвости»</w:t>
            </w:r>
          </w:p>
        </w:tc>
        <w:tc>
          <w:tcPr>
            <w:tcW w:w="1479" w:type="dxa"/>
          </w:tcPr>
          <w:p w:rsidR="002439B7" w:rsidRPr="00F35C2D" w:rsidRDefault="002439B7" w:rsidP="00BB090E">
            <w:pPr>
              <w:widowControl w:val="0"/>
              <w:jc w:val="center"/>
              <w:rPr>
                <w:sz w:val="20"/>
                <w:szCs w:val="20"/>
              </w:rPr>
            </w:pPr>
            <w:r w:rsidRPr="00F35C2D">
              <w:rPr>
                <w:color w:val="000000"/>
                <w:sz w:val="20"/>
                <w:szCs w:val="20"/>
              </w:rPr>
              <w:t>сентябрь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Мероприятие в рамках празднования Всероссийского Дня трезвости (11 сентября)</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11</w:t>
            </w:r>
          </w:p>
        </w:tc>
        <w:tc>
          <w:tcPr>
            <w:tcW w:w="2978" w:type="dxa"/>
          </w:tcPr>
          <w:p w:rsidR="002439B7" w:rsidRPr="00F35C2D" w:rsidRDefault="002439B7" w:rsidP="00BB090E">
            <w:pPr>
              <w:widowControl w:val="0"/>
              <w:jc w:val="both"/>
              <w:rPr>
                <w:color w:val="000000"/>
                <w:sz w:val="20"/>
                <w:szCs w:val="20"/>
              </w:rPr>
            </w:pPr>
            <w:r w:rsidRPr="00F35C2D">
              <w:rPr>
                <w:color w:val="000000"/>
                <w:sz w:val="20"/>
                <w:szCs w:val="20"/>
              </w:rPr>
              <w:t>Участие в профилактической акции «Молодежь за здоровый образ жизни»</w:t>
            </w:r>
          </w:p>
          <w:p w:rsidR="002439B7" w:rsidRPr="00F35C2D" w:rsidRDefault="002439B7" w:rsidP="00BB090E">
            <w:pPr>
              <w:widowControl w:val="0"/>
              <w:jc w:val="both"/>
              <w:rPr>
                <w:color w:val="000000"/>
                <w:sz w:val="20"/>
                <w:szCs w:val="20"/>
              </w:rPr>
            </w:pPr>
          </w:p>
          <w:p w:rsidR="002439B7" w:rsidRPr="00F35C2D" w:rsidRDefault="002439B7" w:rsidP="00BB090E">
            <w:pPr>
              <w:widowControl w:val="0"/>
              <w:jc w:val="both"/>
              <w:rPr>
                <w:sz w:val="20"/>
                <w:szCs w:val="20"/>
              </w:rPr>
            </w:pPr>
          </w:p>
        </w:tc>
        <w:tc>
          <w:tcPr>
            <w:tcW w:w="1479" w:type="dxa"/>
          </w:tcPr>
          <w:p w:rsidR="002439B7" w:rsidRPr="00F35C2D" w:rsidRDefault="002439B7" w:rsidP="00BB090E">
            <w:pPr>
              <w:widowControl w:val="0"/>
              <w:jc w:val="center"/>
              <w:rPr>
                <w:sz w:val="20"/>
                <w:szCs w:val="20"/>
              </w:rPr>
            </w:pPr>
            <w:r w:rsidRPr="00F35C2D">
              <w:rPr>
                <w:color w:val="000000"/>
                <w:sz w:val="20"/>
                <w:szCs w:val="20"/>
              </w:rPr>
              <w:t>ноябрь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 отдел культуры, физической культуры и спорта</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Привитие молодежи интереса к здоровому образу жизни и неприятия вредных привычек</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12</w:t>
            </w:r>
          </w:p>
        </w:tc>
        <w:tc>
          <w:tcPr>
            <w:tcW w:w="2978" w:type="dxa"/>
          </w:tcPr>
          <w:p w:rsidR="002439B7" w:rsidRPr="00F35C2D" w:rsidRDefault="002439B7" w:rsidP="00BB090E">
            <w:pPr>
              <w:widowControl w:val="0"/>
              <w:jc w:val="both"/>
              <w:rPr>
                <w:sz w:val="20"/>
                <w:szCs w:val="20"/>
              </w:rPr>
            </w:pPr>
            <w:r w:rsidRPr="00F35C2D">
              <w:rPr>
                <w:color w:val="000000"/>
                <w:sz w:val="20"/>
                <w:szCs w:val="20"/>
              </w:rPr>
              <w:t>Профилактические мероприятия в учреждениях культуры (библиотеках, музеях)</w:t>
            </w:r>
          </w:p>
        </w:tc>
        <w:tc>
          <w:tcPr>
            <w:tcW w:w="1479" w:type="dxa"/>
          </w:tcPr>
          <w:p w:rsidR="002439B7" w:rsidRPr="00F35C2D" w:rsidRDefault="002439B7" w:rsidP="00BB090E">
            <w:pPr>
              <w:widowControl w:val="0"/>
              <w:jc w:val="center"/>
              <w:rPr>
                <w:sz w:val="20"/>
                <w:szCs w:val="20"/>
              </w:rPr>
            </w:pPr>
            <w:r w:rsidRPr="00F35C2D">
              <w:rPr>
                <w:color w:val="000000"/>
                <w:sz w:val="20"/>
                <w:szCs w:val="20"/>
              </w:rPr>
              <w:t>в течение года</w:t>
            </w:r>
          </w:p>
        </w:tc>
        <w:tc>
          <w:tcPr>
            <w:tcW w:w="1940" w:type="dxa"/>
          </w:tcPr>
          <w:p w:rsidR="002439B7" w:rsidRPr="00F35C2D" w:rsidRDefault="002439B7" w:rsidP="00BB090E">
            <w:pPr>
              <w:widowControl w:val="0"/>
              <w:jc w:val="center"/>
              <w:rPr>
                <w:sz w:val="20"/>
                <w:szCs w:val="20"/>
              </w:rPr>
            </w:pPr>
            <w:r w:rsidRPr="00F35C2D">
              <w:rPr>
                <w:sz w:val="20"/>
                <w:szCs w:val="20"/>
              </w:rPr>
              <w:t>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Проведение в учреждениях культуры профилактических мероприятий в сфере противодействия распространению наркомании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p>
        </w:tc>
        <w:tc>
          <w:tcPr>
            <w:tcW w:w="9285" w:type="dxa"/>
            <w:gridSpan w:val="4"/>
          </w:tcPr>
          <w:p w:rsidR="002439B7" w:rsidRPr="00F35C2D" w:rsidRDefault="002439B7" w:rsidP="00BB090E">
            <w:pPr>
              <w:widowControl w:val="0"/>
              <w:jc w:val="center"/>
              <w:rPr>
                <w:b/>
                <w:color w:val="000000"/>
                <w:sz w:val="20"/>
                <w:szCs w:val="20"/>
              </w:rPr>
            </w:pPr>
            <w:r w:rsidRPr="00F35C2D">
              <w:rPr>
                <w:b/>
                <w:color w:val="000000"/>
                <w:sz w:val="20"/>
                <w:szCs w:val="20"/>
              </w:rPr>
              <w:t>3. Форумы, конференции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13</w:t>
            </w:r>
          </w:p>
        </w:tc>
        <w:tc>
          <w:tcPr>
            <w:tcW w:w="2978" w:type="dxa"/>
          </w:tcPr>
          <w:p w:rsidR="002439B7" w:rsidRPr="00F35C2D" w:rsidRDefault="002439B7" w:rsidP="00BB090E">
            <w:pPr>
              <w:widowControl w:val="0"/>
              <w:jc w:val="both"/>
              <w:rPr>
                <w:sz w:val="20"/>
                <w:szCs w:val="20"/>
              </w:rPr>
            </w:pPr>
            <w:r w:rsidRPr="00F35C2D">
              <w:rPr>
                <w:color w:val="000000"/>
                <w:sz w:val="20"/>
                <w:szCs w:val="20"/>
              </w:rPr>
              <w:t xml:space="preserve">Участие в республиканской научно- практической конференции </w:t>
            </w:r>
            <w:r w:rsidRPr="00F35C2D">
              <w:rPr>
                <w:color w:val="000000"/>
                <w:sz w:val="20"/>
                <w:szCs w:val="20"/>
              </w:rPr>
              <w:lastRenderedPageBreak/>
              <w:t>«Инновационные подходы к профилактике наркомании»</w:t>
            </w:r>
          </w:p>
        </w:tc>
        <w:tc>
          <w:tcPr>
            <w:tcW w:w="1479" w:type="dxa"/>
          </w:tcPr>
          <w:p w:rsidR="002439B7" w:rsidRPr="00F35C2D" w:rsidRDefault="002439B7" w:rsidP="00BB090E">
            <w:pPr>
              <w:widowControl w:val="0"/>
              <w:jc w:val="center"/>
              <w:rPr>
                <w:sz w:val="20"/>
                <w:szCs w:val="20"/>
              </w:rPr>
            </w:pPr>
            <w:r w:rsidRPr="00F35C2D">
              <w:rPr>
                <w:color w:val="000000"/>
                <w:sz w:val="20"/>
                <w:szCs w:val="20"/>
              </w:rPr>
              <w:lastRenderedPageBreak/>
              <w:t>ноябрь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 xml:space="preserve">отдел культуры, </w:t>
            </w:r>
            <w:r w:rsidRPr="00F35C2D">
              <w:rPr>
                <w:sz w:val="20"/>
                <w:szCs w:val="20"/>
              </w:rPr>
              <w:lastRenderedPageBreak/>
              <w:t>физической культуры и спорта</w:t>
            </w:r>
          </w:p>
        </w:tc>
        <w:tc>
          <w:tcPr>
            <w:tcW w:w="2888" w:type="dxa"/>
          </w:tcPr>
          <w:p w:rsidR="002439B7" w:rsidRPr="00F35C2D" w:rsidRDefault="002439B7" w:rsidP="00BB090E">
            <w:pPr>
              <w:widowControl w:val="0"/>
              <w:jc w:val="center"/>
              <w:rPr>
                <w:sz w:val="20"/>
                <w:szCs w:val="20"/>
              </w:rPr>
            </w:pPr>
            <w:r w:rsidRPr="00F35C2D">
              <w:rPr>
                <w:color w:val="000000"/>
                <w:sz w:val="20"/>
                <w:szCs w:val="20"/>
              </w:rPr>
              <w:lastRenderedPageBreak/>
              <w:t xml:space="preserve">Обсуждение вопросов профилактики наркомании, роли институтов </w:t>
            </w:r>
            <w:r w:rsidRPr="00F35C2D">
              <w:rPr>
                <w:color w:val="000000"/>
                <w:sz w:val="20"/>
                <w:szCs w:val="20"/>
              </w:rPr>
              <w:lastRenderedPageBreak/>
              <w:t>гражданского общества в формировании антинаркотического мировоззрения среди населения и др.</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lastRenderedPageBreak/>
              <w:t>14</w:t>
            </w:r>
          </w:p>
        </w:tc>
        <w:tc>
          <w:tcPr>
            <w:tcW w:w="2978" w:type="dxa"/>
          </w:tcPr>
          <w:p w:rsidR="002439B7" w:rsidRPr="00F35C2D" w:rsidRDefault="002439B7" w:rsidP="00BB090E">
            <w:pPr>
              <w:widowControl w:val="0"/>
              <w:jc w:val="both"/>
              <w:rPr>
                <w:color w:val="000000"/>
                <w:sz w:val="20"/>
                <w:szCs w:val="20"/>
              </w:rPr>
            </w:pPr>
            <w:r w:rsidRPr="00F35C2D">
              <w:rPr>
                <w:sz w:val="20"/>
                <w:szCs w:val="20"/>
              </w:rPr>
              <w:t>Участие в Республиканском Антинаркотическом форуме «Жить!» «Любить!» «Верить!»</w:t>
            </w:r>
          </w:p>
          <w:p w:rsidR="002439B7" w:rsidRPr="00F35C2D" w:rsidRDefault="002439B7" w:rsidP="00BB090E">
            <w:pPr>
              <w:widowControl w:val="0"/>
              <w:jc w:val="both"/>
              <w:rPr>
                <w:sz w:val="20"/>
                <w:szCs w:val="20"/>
              </w:rPr>
            </w:pPr>
          </w:p>
        </w:tc>
        <w:tc>
          <w:tcPr>
            <w:tcW w:w="1479" w:type="dxa"/>
          </w:tcPr>
          <w:p w:rsidR="002439B7" w:rsidRPr="00F35C2D" w:rsidRDefault="002439B7" w:rsidP="00BB090E">
            <w:pPr>
              <w:widowControl w:val="0"/>
              <w:jc w:val="center"/>
              <w:rPr>
                <w:sz w:val="20"/>
                <w:szCs w:val="20"/>
              </w:rPr>
            </w:pPr>
            <w:r w:rsidRPr="00F35C2D">
              <w:rPr>
                <w:color w:val="000000"/>
                <w:sz w:val="20"/>
                <w:szCs w:val="20"/>
              </w:rPr>
              <w:t>ноябрь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отдел культуры, физической культуры и спорта</w:t>
            </w:r>
          </w:p>
        </w:tc>
        <w:tc>
          <w:tcPr>
            <w:tcW w:w="2888" w:type="dxa"/>
          </w:tcPr>
          <w:p w:rsidR="002439B7" w:rsidRPr="00F35C2D" w:rsidRDefault="002439B7" w:rsidP="00BB090E">
            <w:pPr>
              <w:widowControl w:val="0"/>
              <w:jc w:val="center"/>
              <w:rPr>
                <w:sz w:val="20"/>
                <w:szCs w:val="20"/>
              </w:rPr>
            </w:pPr>
            <w:r w:rsidRPr="00F35C2D">
              <w:rPr>
                <w:color w:val="000000"/>
                <w:sz w:val="20"/>
                <w:szCs w:val="20"/>
              </w:rPr>
              <w:t>Обсуждение вопросов профилактики наркомании, роли молодежи в формировании антинаркотического мировоззрения среди населения и др.</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15</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во всероссийском форуме «Традиционные ценности России»</w:t>
            </w:r>
          </w:p>
        </w:tc>
        <w:tc>
          <w:tcPr>
            <w:tcW w:w="1479" w:type="dxa"/>
          </w:tcPr>
          <w:p w:rsidR="002439B7" w:rsidRPr="00F35C2D" w:rsidRDefault="002439B7" w:rsidP="00BB090E">
            <w:pPr>
              <w:widowControl w:val="0"/>
              <w:jc w:val="center"/>
              <w:rPr>
                <w:sz w:val="20"/>
                <w:szCs w:val="20"/>
              </w:rPr>
            </w:pPr>
            <w:r w:rsidRPr="00F35C2D">
              <w:rPr>
                <w:color w:val="000000"/>
                <w:sz w:val="20"/>
                <w:szCs w:val="20"/>
              </w:rPr>
              <w:t>декабрь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отдел культуры, физической культуры и спорта</w:t>
            </w:r>
          </w:p>
        </w:tc>
        <w:tc>
          <w:tcPr>
            <w:tcW w:w="2888" w:type="dxa"/>
          </w:tcPr>
          <w:p w:rsidR="002439B7" w:rsidRPr="00F35C2D" w:rsidRDefault="002439B7" w:rsidP="00BB090E">
            <w:pPr>
              <w:widowControl w:val="0"/>
              <w:jc w:val="center"/>
              <w:rPr>
                <w:sz w:val="20"/>
                <w:szCs w:val="20"/>
              </w:rPr>
            </w:pPr>
            <w:r w:rsidRPr="00F35C2D">
              <w:rPr>
                <w:color w:val="000000"/>
                <w:sz w:val="20"/>
                <w:szCs w:val="20"/>
              </w:rPr>
              <w:t>Обсуждение решений сохранения и преумножения традиционных ценностей, а также вопросов профилактики асоциальных явлений</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p>
        </w:tc>
        <w:tc>
          <w:tcPr>
            <w:tcW w:w="9285" w:type="dxa"/>
            <w:gridSpan w:val="4"/>
          </w:tcPr>
          <w:p w:rsidR="002439B7" w:rsidRPr="00F35C2D" w:rsidRDefault="002439B7" w:rsidP="00BB090E">
            <w:pPr>
              <w:widowControl w:val="0"/>
              <w:jc w:val="center"/>
              <w:rPr>
                <w:b/>
                <w:color w:val="000000"/>
                <w:sz w:val="20"/>
                <w:szCs w:val="20"/>
              </w:rPr>
            </w:pPr>
            <w:r w:rsidRPr="00F35C2D">
              <w:rPr>
                <w:b/>
                <w:color w:val="000000"/>
                <w:sz w:val="20"/>
                <w:szCs w:val="20"/>
              </w:rPr>
              <w:t>4. Конкурсы, направленные на профилактику наркомании и пропаганду здорового образа жизни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16</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w:t>
            </w:r>
          </w:p>
        </w:tc>
        <w:tc>
          <w:tcPr>
            <w:tcW w:w="1479" w:type="dxa"/>
          </w:tcPr>
          <w:p w:rsidR="002439B7" w:rsidRPr="00F35C2D" w:rsidRDefault="002439B7" w:rsidP="00BB090E">
            <w:pPr>
              <w:widowControl w:val="0"/>
              <w:ind w:left="160"/>
              <w:jc w:val="center"/>
              <w:rPr>
                <w:sz w:val="20"/>
                <w:szCs w:val="20"/>
              </w:rPr>
            </w:pPr>
            <w:r w:rsidRPr="00F35C2D">
              <w:rPr>
                <w:color w:val="000000"/>
                <w:sz w:val="20"/>
                <w:szCs w:val="20"/>
              </w:rPr>
              <w:t>январь-март</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отдел культуры, физической культуры и спорта</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Привлечение общественного внимания к проблеме немедицинского употребления наркотиков, формирование негативного отношения к их незаконному обороту</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17</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 республиканском конкурсе игровых форм по профилактике наркомании и пропаганде здорового образа жизни</w:t>
            </w:r>
          </w:p>
        </w:tc>
        <w:tc>
          <w:tcPr>
            <w:tcW w:w="1479" w:type="dxa"/>
          </w:tcPr>
          <w:p w:rsidR="002439B7" w:rsidRPr="00F35C2D" w:rsidRDefault="002439B7" w:rsidP="00BB090E">
            <w:pPr>
              <w:widowControl w:val="0"/>
              <w:ind w:left="160"/>
              <w:jc w:val="center"/>
              <w:rPr>
                <w:sz w:val="20"/>
                <w:szCs w:val="20"/>
              </w:rPr>
            </w:pPr>
            <w:r w:rsidRPr="00F35C2D">
              <w:rPr>
                <w:color w:val="000000"/>
                <w:sz w:val="20"/>
                <w:szCs w:val="20"/>
              </w:rPr>
              <w:t>март-апрель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Привитие навыков здорового образа жизни, профилактика наркомании с применением новых форм и методов</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18</w:t>
            </w:r>
          </w:p>
        </w:tc>
        <w:tc>
          <w:tcPr>
            <w:tcW w:w="2978" w:type="dxa"/>
          </w:tcPr>
          <w:p w:rsidR="002439B7" w:rsidRPr="00F35C2D" w:rsidRDefault="002439B7" w:rsidP="00BB090E">
            <w:pPr>
              <w:widowControl w:val="0"/>
              <w:jc w:val="both"/>
              <w:rPr>
                <w:sz w:val="20"/>
                <w:szCs w:val="20"/>
              </w:rPr>
            </w:pPr>
            <w:r w:rsidRPr="00F35C2D">
              <w:rPr>
                <w:color w:val="000000"/>
                <w:sz w:val="20"/>
                <w:szCs w:val="20"/>
              </w:rPr>
              <w:t>Участие во II республиканском конкурсе антинаркотической  направленности - сторителлинг «Мои аргументы против»</w:t>
            </w:r>
          </w:p>
        </w:tc>
        <w:tc>
          <w:tcPr>
            <w:tcW w:w="1479" w:type="dxa"/>
          </w:tcPr>
          <w:p w:rsidR="002439B7" w:rsidRPr="00F35C2D" w:rsidRDefault="002439B7" w:rsidP="00BB090E">
            <w:pPr>
              <w:widowControl w:val="0"/>
              <w:jc w:val="center"/>
              <w:rPr>
                <w:sz w:val="20"/>
                <w:szCs w:val="20"/>
              </w:rPr>
            </w:pPr>
            <w:r w:rsidRPr="00F35C2D">
              <w:rPr>
                <w:color w:val="000000"/>
                <w:sz w:val="20"/>
                <w:szCs w:val="20"/>
              </w:rPr>
              <w:t>октябрь-</w:t>
            </w:r>
          </w:p>
          <w:p w:rsidR="002439B7" w:rsidRPr="00F35C2D" w:rsidRDefault="002439B7" w:rsidP="00BB090E">
            <w:pPr>
              <w:widowControl w:val="0"/>
              <w:jc w:val="center"/>
              <w:rPr>
                <w:sz w:val="20"/>
                <w:szCs w:val="20"/>
              </w:rPr>
            </w:pPr>
            <w:r w:rsidRPr="00F35C2D">
              <w:rPr>
                <w:color w:val="000000"/>
                <w:sz w:val="20"/>
                <w:szCs w:val="20"/>
              </w:rPr>
              <w:t>ноябрь</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p>
        </w:tc>
        <w:tc>
          <w:tcPr>
            <w:tcW w:w="2888" w:type="dxa"/>
          </w:tcPr>
          <w:p w:rsidR="002439B7" w:rsidRPr="00F35C2D" w:rsidRDefault="002439B7" w:rsidP="00BB090E">
            <w:pPr>
              <w:widowControl w:val="0"/>
              <w:jc w:val="center"/>
              <w:rPr>
                <w:sz w:val="20"/>
                <w:szCs w:val="20"/>
              </w:rPr>
            </w:pPr>
            <w:r w:rsidRPr="00F35C2D">
              <w:rPr>
                <w:color w:val="000000"/>
                <w:sz w:val="20"/>
                <w:szCs w:val="20"/>
              </w:rPr>
              <w:t>Формирование у несовершеннолетних и молодежи осознанного негативного  отношения к незаконному потреблению наркотиков и участию в их незаконном обороте</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p>
        </w:tc>
        <w:tc>
          <w:tcPr>
            <w:tcW w:w="9285" w:type="dxa"/>
            <w:gridSpan w:val="4"/>
          </w:tcPr>
          <w:p w:rsidR="002439B7" w:rsidRPr="00F35C2D" w:rsidRDefault="002439B7" w:rsidP="00BB090E">
            <w:pPr>
              <w:widowControl w:val="0"/>
              <w:jc w:val="center"/>
              <w:rPr>
                <w:b/>
                <w:color w:val="000000"/>
                <w:sz w:val="20"/>
                <w:szCs w:val="20"/>
              </w:rPr>
            </w:pPr>
            <w:r w:rsidRPr="00F35C2D">
              <w:rPr>
                <w:b/>
                <w:color w:val="000000"/>
                <w:sz w:val="20"/>
                <w:szCs w:val="20"/>
              </w:rPr>
              <w:t>6. Информационно-пропагандистская деятельность в сфере профилактики наркомании</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19</w:t>
            </w:r>
          </w:p>
        </w:tc>
        <w:tc>
          <w:tcPr>
            <w:tcW w:w="2978" w:type="dxa"/>
          </w:tcPr>
          <w:p w:rsidR="002439B7" w:rsidRPr="00F35C2D" w:rsidRDefault="002439B7" w:rsidP="00BB090E">
            <w:pPr>
              <w:widowControl w:val="0"/>
              <w:jc w:val="both"/>
              <w:rPr>
                <w:sz w:val="20"/>
                <w:szCs w:val="20"/>
              </w:rPr>
            </w:pPr>
            <w:r w:rsidRPr="00F35C2D">
              <w:rPr>
                <w:color w:val="000000"/>
                <w:sz w:val="20"/>
                <w:szCs w:val="20"/>
              </w:rPr>
              <w:t>Издание информационно- пропагандисткой наглядной продукции</w:t>
            </w:r>
          </w:p>
        </w:tc>
        <w:tc>
          <w:tcPr>
            <w:tcW w:w="1479" w:type="dxa"/>
          </w:tcPr>
          <w:p w:rsidR="002439B7" w:rsidRPr="00F35C2D" w:rsidRDefault="002439B7" w:rsidP="00BB090E">
            <w:pPr>
              <w:widowControl w:val="0"/>
              <w:jc w:val="center"/>
              <w:rPr>
                <w:sz w:val="20"/>
                <w:szCs w:val="20"/>
              </w:rPr>
            </w:pPr>
            <w:r w:rsidRPr="00F35C2D">
              <w:rPr>
                <w:color w:val="000000"/>
                <w:sz w:val="20"/>
                <w:szCs w:val="20"/>
              </w:rPr>
              <w:t>в течение года</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отдел культуры, физической культуры и спорта, музейный комплекс, библиотеки</w:t>
            </w:r>
          </w:p>
        </w:tc>
        <w:tc>
          <w:tcPr>
            <w:tcW w:w="2888" w:type="dxa"/>
          </w:tcPr>
          <w:p w:rsidR="002439B7" w:rsidRPr="00F35C2D" w:rsidRDefault="002439B7" w:rsidP="00BB090E">
            <w:pPr>
              <w:widowControl w:val="0"/>
              <w:jc w:val="center"/>
              <w:rPr>
                <w:sz w:val="20"/>
                <w:szCs w:val="20"/>
              </w:rPr>
            </w:pPr>
            <w:r w:rsidRPr="00F35C2D">
              <w:rPr>
                <w:color w:val="000000"/>
                <w:sz w:val="20"/>
                <w:szCs w:val="20"/>
              </w:rPr>
              <w:t>Информирование населения об опасности употребления наркотиков</w:t>
            </w:r>
          </w:p>
        </w:tc>
      </w:tr>
      <w:tr w:rsidR="002439B7" w:rsidRPr="00F35C2D" w:rsidTr="00BB090E">
        <w:trPr>
          <w:trHeight w:val="169"/>
        </w:trPr>
        <w:tc>
          <w:tcPr>
            <w:tcW w:w="448" w:type="dxa"/>
          </w:tcPr>
          <w:p w:rsidR="002439B7" w:rsidRPr="00F35C2D" w:rsidRDefault="002439B7" w:rsidP="00BB090E">
            <w:pPr>
              <w:widowControl w:val="0"/>
              <w:jc w:val="center"/>
              <w:rPr>
                <w:bCs/>
                <w:color w:val="000000"/>
                <w:spacing w:val="-10"/>
                <w:sz w:val="20"/>
                <w:szCs w:val="20"/>
              </w:rPr>
            </w:pPr>
            <w:r w:rsidRPr="00F35C2D">
              <w:rPr>
                <w:bCs/>
                <w:color w:val="000000"/>
                <w:spacing w:val="-10"/>
                <w:sz w:val="20"/>
                <w:szCs w:val="20"/>
              </w:rPr>
              <w:t>20</w:t>
            </w:r>
          </w:p>
        </w:tc>
        <w:tc>
          <w:tcPr>
            <w:tcW w:w="2978" w:type="dxa"/>
          </w:tcPr>
          <w:p w:rsidR="002439B7" w:rsidRPr="00F35C2D" w:rsidRDefault="002439B7" w:rsidP="00BB090E">
            <w:pPr>
              <w:widowControl w:val="0"/>
              <w:jc w:val="both"/>
              <w:rPr>
                <w:color w:val="000000"/>
                <w:sz w:val="20"/>
                <w:szCs w:val="20"/>
              </w:rPr>
            </w:pPr>
            <w:r w:rsidRPr="00F35C2D">
              <w:rPr>
                <w:sz w:val="20"/>
                <w:szCs w:val="20"/>
              </w:rPr>
              <w:t>Цикл лекций по здоровому образу жизни, профилактике вредных привычек для учащихся школ и молодежи</w:t>
            </w:r>
          </w:p>
        </w:tc>
        <w:tc>
          <w:tcPr>
            <w:tcW w:w="1479" w:type="dxa"/>
          </w:tcPr>
          <w:p w:rsidR="002439B7" w:rsidRPr="00F35C2D" w:rsidRDefault="002439B7" w:rsidP="00BB090E">
            <w:pPr>
              <w:widowControl w:val="0"/>
              <w:jc w:val="center"/>
              <w:rPr>
                <w:color w:val="000000"/>
                <w:sz w:val="20"/>
                <w:szCs w:val="20"/>
              </w:rPr>
            </w:pPr>
            <w:r w:rsidRPr="00F35C2D">
              <w:rPr>
                <w:color w:val="000000"/>
                <w:sz w:val="20"/>
                <w:szCs w:val="20"/>
              </w:rPr>
              <w:t>в течение года</w:t>
            </w:r>
          </w:p>
        </w:tc>
        <w:tc>
          <w:tcPr>
            <w:tcW w:w="1940" w:type="dxa"/>
          </w:tcPr>
          <w:p w:rsidR="002439B7" w:rsidRPr="00F35C2D" w:rsidRDefault="002439B7" w:rsidP="00BB090E">
            <w:pPr>
              <w:widowControl w:val="0"/>
              <w:jc w:val="center"/>
              <w:rPr>
                <w:sz w:val="20"/>
                <w:szCs w:val="20"/>
              </w:rPr>
            </w:pPr>
            <w:r w:rsidRPr="00F35C2D">
              <w:rPr>
                <w:sz w:val="20"/>
                <w:szCs w:val="20"/>
              </w:rPr>
              <w:t>Отдел образования,</w:t>
            </w:r>
          </w:p>
          <w:p w:rsidR="002439B7" w:rsidRPr="00F35C2D" w:rsidRDefault="002439B7" w:rsidP="00BB090E">
            <w:pPr>
              <w:widowControl w:val="0"/>
              <w:jc w:val="center"/>
              <w:rPr>
                <w:sz w:val="20"/>
                <w:szCs w:val="20"/>
              </w:rPr>
            </w:pPr>
            <w:r w:rsidRPr="00F35C2D">
              <w:rPr>
                <w:sz w:val="20"/>
                <w:szCs w:val="20"/>
              </w:rPr>
              <w:t>отдел культуры, физической культуры и спорта,</w:t>
            </w:r>
          </w:p>
        </w:tc>
        <w:tc>
          <w:tcPr>
            <w:tcW w:w="2888" w:type="dxa"/>
          </w:tcPr>
          <w:p w:rsidR="002439B7" w:rsidRPr="00F35C2D" w:rsidRDefault="002439B7" w:rsidP="00BB090E">
            <w:pPr>
              <w:widowControl w:val="0"/>
              <w:jc w:val="center"/>
              <w:rPr>
                <w:color w:val="000000"/>
                <w:sz w:val="20"/>
                <w:szCs w:val="20"/>
              </w:rPr>
            </w:pPr>
            <w:r w:rsidRPr="00F35C2D">
              <w:rPr>
                <w:sz w:val="20"/>
                <w:szCs w:val="20"/>
              </w:rPr>
              <w:t>Пропаганда здорового образа жизни</w:t>
            </w:r>
          </w:p>
        </w:tc>
      </w:tr>
    </w:tbl>
    <w:p w:rsidR="00A2056C" w:rsidRDefault="00A2056C" w:rsidP="00A2056C">
      <w:pPr>
        <w:pStyle w:val="a3"/>
        <w:ind w:left="360"/>
        <w:jc w:val="both"/>
        <w:rPr>
          <w:b/>
          <w:sz w:val="28"/>
          <w:szCs w:val="28"/>
          <w:u w:val="single"/>
        </w:rPr>
      </w:pPr>
    </w:p>
    <w:p w:rsidR="00A2056C" w:rsidRDefault="00A2056C" w:rsidP="00A2056C">
      <w:pPr>
        <w:pStyle w:val="a3"/>
        <w:ind w:left="360"/>
        <w:jc w:val="both"/>
        <w:rPr>
          <w:b/>
          <w:sz w:val="28"/>
          <w:szCs w:val="28"/>
          <w:u w:val="single"/>
        </w:rPr>
      </w:pPr>
    </w:p>
    <w:p w:rsidR="007D7D01" w:rsidRPr="00A2056C" w:rsidRDefault="00A2056C" w:rsidP="00A2056C">
      <w:pPr>
        <w:pStyle w:val="a3"/>
        <w:ind w:left="360"/>
        <w:jc w:val="both"/>
        <w:rPr>
          <w:b/>
          <w:sz w:val="28"/>
          <w:szCs w:val="28"/>
          <w:u w:val="single"/>
        </w:rPr>
      </w:pPr>
      <w:r w:rsidRPr="00A2056C">
        <w:rPr>
          <w:b/>
          <w:sz w:val="28"/>
          <w:szCs w:val="28"/>
          <w:u w:val="single"/>
        </w:rPr>
        <w:t xml:space="preserve"> </w:t>
      </w:r>
    </w:p>
    <w:p w:rsidR="007D7D01" w:rsidRPr="009D7A6A" w:rsidRDefault="007D7D01" w:rsidP="007D7D01">
      <w:pPr>
        <w:jc w:val="both"/>
        <w:rPr>
          <w:sz w:val="26"/>
          <w:szCs w:val="26"/>
        </w:rPr>
      </w:pPr>
      <w:r w:rsidRPr="009D7A6A">
        <w:rPr>
          <w:sz w:val="26"/>
          <w:szCs w:val="26"/>
        </w:rPr>
        <w:t>Председатель Комиссии</w:t>
      </w:r>
      <w:r w:rsidRPr="009D7A6A">
        <w:rPr>
          <w:sz w:val="26"/>
          <w:szCs w:val="26"/>
        </w:rPr>
        <w:tab/>
      </w:r>
      <w:r w:rsidRPr="009D7A6A">
        <w:rPr>
          <w:sz w:val="26"/>
          <w:szCs w:val="26"/>
        </w:rPr>
        <w:tab/>
      </w:r>
      <w:r w:rsidRPr="009D7A6A">
        <w:rPr>
          <w:sz w:val="26"/>
          <w:szCs w:val="26"/>
        </w:rPr>
        <w:tab/>
      </w:r>
      <w:r w:rsidR="009D7A6A">
        <w:rPr>
          <w:sz w:val="26"/>
          <w:szCs w:val="26"/>
        </w:rPr>
        <w:t xml:space="preserve">                 </w:t>
      </w:r>
      <w:r w:rsidRPr="009D7A6A">
        <w:rPr>
          <w:sz w:val="26"/>
          <w:szCs w:val="26"/>
        </w:rPr>
        <w:tab/>
        <w:t xml:space="preserve">        </w:t>
      </w:r>
      <w:r w:rsidRPr="009D7A6A">
        <w:rPr>
          <w:sz w:val="26"/>
          <w:szCs w:val="26"/>
        </w:rPr>
        <w:tab/>
      </w:r>
      <w:r w:rsidRPr="009D7A6A">
        <w:rPr>
          <w:sz w:val="26"/>
          <w:szCs w:val="26"/>
        </w:rPr>
        <w:tab/>
      </w:r>
      <w:r w:rsidR="00482043" w:rsidRPr="009D7A6A">
        <w:rPr>
          <w:sz w:val="26"/>
          <w:szCs w:val="26"/>
        </w:rPr>
        <w:t>А.В. Кугергин</w:t>
      </w:r>
    </w:p>
    <w:p w:rsidR="007D7D01" w:rsidRPr="009D7A6A" w:rsidRDefault="007D7D01" w:rsidP="007D7D01">
      <w:pPr>
        <w:jc w:val="both"/>
        <w:rPr>
          <w:sz w:val="26"/>
          <w:szCs w:val="26"/>
        </w:rPr>
      </w:pPr>
    </w:p>
    <w:p w:rsidR="007D7D01" w:rsidRPr="009D7A6A" w:rsidRDefault="007D7D01" w:rsidP="007D7D01">
      <w:pPr>
        <w:jc w:val="both"/>
        <w:rPr>
          <w:sz w:val="26"/>
          <w:szCs w:val="26"/>
        </w:rPr>
      </w:pPr>
      <w:r w:rsidRPr="009D7A6A">
        <w:rPr>
          <w:sz w:val="26"/>
          <w:szCs w:val="26"/>
        </w:rPr>
        <w:t>Секретарь Комиссии</w:t>
      </w:r>
      <w:r w:rsidRPr="009D7A6A">
        <w:rPr>
          <w:sz w:val="26"/>
          <w:szCs w:val="26"/>
        </w:rPr>
        <w:tab/>
      </w:r>
      <w:r w:rsidRPr="009D7A6A">
        <w:rPr>
          <w:sz w:val="26"/>
          <w:szCs w:val="26"/>
        </w:rPr>
        <w:tab/>
      </w:r>
      <w:r w:rsidRPr="009D7A6A">
        <w:rPr>
          <w:sz w:val="26"/>
          <w:szCs w:val="26"/>
        </w:rPr>
        <w:tab/>
      </w:r>
      <w:r w:rsidRPr="009D7A6A">
        <w:rPr>
          <w:sz w:val="26"/>
          <w:szCs w:val="26"/>
        </w:rPr>
        <w:tab/>
      </w:r>
      <w:r w:rsidRPr="009D7A6A">
        <w:rPr>
          <w:sz w:val="26"/>
          <w:szCs w:val="26"/>
        </w:rPr>
        <w:tab/>
      </w:r>
      <w:r w:rsidRPr="009D7A6A">
        <w:rPr>
          <w:sz w:val="26"/>
          <w:szCs w:val="26"/>
        </w:rPr>
        <w:tab/>
      </w:r>
      <w:r w:rsidRPr="009D7A6A">
        <w:rPr>
          <w:sz w:val="26"/>
          <w:szCs w:val="26"/>
        </w:rPr>
        <w:tab/>
      </w:r>
      <w:r w:rsidR="00482043" w:rsidRPr="009D7A6A">
        <w:rPr>
          <w:sz w:val="26"/>
          <w:szCs w:val="26"/>
        </w:rPr>
        <w:t>М.К. Кораблева</w:t>
      </w:r>
    </w:p>
    <w:p w:rsidR="00813E92" w:rsidRPr="009D7A6A" w:rsidRDefault="00813E92">
      <w:pPr>
        <w:rPr>
          <w:sz w:val="26"/>
          <w:szCs w:val="26"/>
        </w:rPr>
      </w:pPr>
    </w:p>
    <w:sectPr w:rsidR="00813E92" w:rsidRPr="009D7A6A" w:rsidSect="00A2056C">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59" w:rsidRDefault="00530C59" w:rsidP="00A2056C">
      <w:r>
        <w:separator/>
      </w:r>
    </w:p>
  </w:endnote>
  <w:endnote w:type="continuationSeparator" w:id="1">
    <w:p w:rsidR="00530C59" w:rsidRDefault="00530C59" w:rsidP="00A20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59" w:rsidRDefault="00530C59" w:rsidP="00A2056C">
      <w:r>
        <w:separator/>
      </w:r>
    </w:p>
  </w:footnote>
  <w:footnote w:type="continuationSeparator" w:id="1">
    <w:p w:rsidR="00530C59" w:rsidRDefault="00530C59" w:rsidP="00A20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B84"/>
    <w:multiLevelType w:val="hybridMultilevel"/>
    <w:tmpl w:val="10A86F5A"/>
    <w:lvl w:ilvl="0" w:tplc="4E987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4937F1"/>
    <w:multiLevelType w:val="hybridMultilevel"/>
    <w:tmpl w:val="789A0E3C"/>
    <w:lvl w:ilvl="0" w:tplc="59D49AB4">
      <w:start w:val="1"/>
      <w:numFmt w:val="decimal"/>
      <w:lvlText w:val="%1."/>
      <w:lvlJc w:val="left"/>
      <w:pPr>
        <w:ind w:left="1068" w:hanging="360"/>
      </w:pPr>
      <w:rPr>
        <w:rFonts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922BC5"/>
    <w:multiLevelType w:val="hybridMultilevel"/>
    <w:tmpl w:val="3ADED9AA"/>
    <w:lvl w:ilvl="0" w:tplc="7EE8F29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98352D"/>
    <w:multiLevelType w:val="hybridMultilevel"/>
    <w:tmpl w:val="7B08588C"/>
    <w:lvl w:ilvl="0" w:tplc="F21E1B24">
      <w:start w:val="1"/>
      <w:numFmt w:val="decimal"/>
      <w:lvlText w:val="%1."/>
      <w:lvlJc w:val="left"/>
      <w:pPr>
        <w:tabs>
          <w:tab w:val="num" w:pos="360"/>
        </w:tabs>
        <w:ind w:left="360" w:hanging="360"/>
      </w:pPr>
    </w:lvl>
    <w:lvl w:ilvl="1" w:tplc="995CCD00">
      <w:start w:val="1"/>
      <w:numFmt w:val="lowerLetter"/>
      <w:lvlText w:val="%2."/>
      <w:lvlJc w:val="left"/>
      <w:pPr>
        <w:tabs>
          <w:tab w:val="num" w:pos="1080"/>
        </w:tabs>
        <w:ind w:left="1080" w:hanging="360"/>
      </w:pPr>
    </w:lvl>
    <w:lvl w:ilvl="2" w:tplc="ECFAD276">
      <w:start w:val="1"/>
      <w:numFmt w:val="lowerRoman"/>
      <w:lvlText w:val="%3."/>
      <w:lvlJc w:val="right"/>
      <w:pPr>
        <w:tabs>
          <w:tab w:val="num" w:pos="1800"/>
        </w:tabs>
        <w:ind w:left="1800" w:hanging="180"/>
      </w:pPr>
    </w:lvl>
    <w:lvl w:ilvl="3" w:tplc="709ED02A">
      <w:start w:val="1"/>
      <w:numFmt w:val="decimal"/>
      <w:lvlText w:val="%4."/>
      <w:lvlJc w:val="left"/>
      <w:pPr>
        <w:tabs>
          <w:tab w:val="num" w:pos="360"/>
        </w:tabs>
        <w:ind w:left="360" w:hanging="360"/>
      </w:pPr>
    </w:lvl>
    <w:lvl w:ilvl="4" w:tplc="94807042">
      <w:start w:val="1"/>
      <w:numFmt w:val="lowerLetter"/>
      <w:lvlText w:val="%5."/>
      <w:lvlJc w:val="left"/>
      <w:pPr>
        <w:tabs>
          <w:tab w:val="num" w:pos="3240"/>
        </w:tabs>
        <w:ind w:left="3240" w:hanging="360"/>
      </w:pPr>
    </w:lvl>
    <w:lvl w:ilvl="5" w:tplc="25A24248">
      <w:start w:val="1"/>
      <w:numFmt w:val="lowerRoman"/>
      <w:lvlText w:val="%6."/>
      <w:lvlJc w:val="right"/>
      <w:pPr>
        <w:tabs>
          <w:tab w:val="num" w:pos="3960"/>
        </w:tabs>
        <w:ind w:left="3960" w:hanging="180"/>
      </w:pPr>
    </w:lvl>
    <w:lvl w:ilvl="6" w:tplc="0F7C80A6">
      <w:start w:val="1"/>
      <w:numFmt w:val="decimal"/>
      <w:lvlText w:val="%7."/>
      <w:lvlJc w:val="left"/>
      <w:pPr>
        <w:tabs>
          <w:tab w:val="num" w:pos="4680"/>
        </w:tabs>
        <w:ind w:left="4680" w:hanging="360"/>
      </w:pPr>
    </w:lvl>
    <w:lvl w:ilvl="7" w:tplc="D6A88A42">
      <w:start w:val="1"/>
      <w:numFmt w:val="lowerLetter"/>
      <w:lvlText w:val="%8."/>
      <w:lvlJc w:val="left"/>
      <w:pPr>
        <w:tabs>
          <w:tab w:val="num" w:pos="5400"/>
        </w:tabs>
        <w:ind w:left="5400" w:hanging="360"/>
      </w:pPr>
    </w:lvl>
    <w:lvl w:ilvl="8" w:tplc="6EE6F834">
      <w:start w:val="1"/>
      <w:numFmt w:val="lowerRoman"/>
      <w:lvlText w:val="%9."/>
      <w:lvlJc w:val="right"/>
      <w:pPr>
        <w:tabs>
          <w:tab w:val="num" w:pos="6120"/>
        </w:tabs>
        <w:ind w:left="6120" w:hanging="180"/>
      </w:pPr>
    </w:lvl>
  </w:abstractNum>
  <w:abstractNum w:abstractNumId="4">
    <w:nsid w:val="2B7C5CE9"/>
    <w:multiLevelType w:val="hybridMultilevel"/>
    <w:tmpl w:val="CE0A0136"/>
    <w:lvl w:ilvl="0" w:tplc="5E94D8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85590"/>
    <w:multiLevelType w:val="hybridMultilevel"/>
    <w:tmpl w:val="140C58F4"/>
    <w:lvl w:ilvl="0" w:tplc="8BA48816">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5F4952"/>
    <w:multiLevelType w:val="hybridMultilevel"/>
    <w:tmpl w:val="4CB88B78"/>
    <w:lvl w:ilvl="0" w:tplc="9232EA7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C6B375A"/>
    <w:multiLevelType w:val="hybridMultilevel"/>
    <w:tmpl w:val="7B08588C"/>
    <w:lvl w:ilvl="0" w:tplc="F21E1B24">
      <w:start w:val="1"/>
      <w:numFmt w:val="decimal"/>
      <w:lvlText w:val="%1."/>
      <w:lvlJc w:val="left"/>
      <w:pPr>
        <w:tabs>
          <w:tab w:val="num" w:pos="360"/>
        </w:tabs>
        <w:ind w:left="360" w:hanging="360"/>
      </w:pPr>
    </w:lvl>
    <w:lvl w:ilvl="1" w:tplc="995CCD00">
      <w:start w:val="1"/>
      <w:numFmt w:val="lowerLetter"/>
      <w:lvlText w:val="%2."/>
      <w:lvlJc w:val="left"/>
      <w:pPr>
        <w:tabs>
          <w:tab w:val="num" w:pos="1080"/>
        </w:tabs>
        <w:ind w:left="1080" w:hanging="360"/>
      </w:pPr>
    </w:lvl>
    <w:lvl w:ilvl="2" w:tplc="ECFAD276">
      <w:start w:val="1"/>
      <w:numFmt w:val="lowerRoman"/>
      <w:lvlText w:val="%3."/>
      <w:lvlJc w:val="right"/>
      <w:pPr>
        <w:tabs>
          <w:tab w:val="num" w:pos="1800"/>
        </w:tabs>
        <w:ind w:left="1800" w:hanging="180"/>
      </w:pPr>
    </w:lvl>
    <w:lvl w:ilvl="3" w:tplc="709ED02A">
      <w:start w:val="1"/>
      <w:numFmt w:val="decimal"/>
      <w:lvlText w:val="%4."/>
      <w:lvlJc w:val="left"/>
      <w:pPr>
        <w:tabs>
          <w:tab w:val="num" w:pos="360"/>
        </w:tabs>
        <w:ind w:left="360" w:hanging="360"/>
      </w:pPr>
    </w:lvl>
    <w:lvl w:ilvl="4" w:tplc="94807042">
      <w:start w:val="1"/>
      <w:numFmt w:val="lowerLetter"/>
      <w:lvlText w:val="%5."/>
      <w:lvlJc w:val="left"/>
      <w:pPr>
        <w:tabs>
          <w:tab w:val="num" w:pos="3240"/>
        </w:tabs>
        <w:ind w:left="3240" w:hanging="360"/>
      </w:pPr>
    </w:lvl>
    <w:lvl w:ilvl="5" w:tplc="25A24248">
      <w:start w:val="1"/>
      <w:numFmt w:val="lowerRoman"/>
      <w:lvlText w:val="%6."/>
      <w:lvlJc w:val="right"/>
      <w:pPr>
        <w:tabs>
          <w:tab w:val="num" w:pos="3960"/>
        </w:tabs>
        <w:ind w:left="3960" w:hanging="180"/>
      </w:pPr>
    </w:lvl>
    <w:lvl w:ilvl="6" w:tplc="0F7C80A6">
      <w:start w:val="1"/>
      <w:numFmt w:val="decimal"/>
      <w:lvlText w:val="%7."/>
      <w:lvlJc w:val="left"/>
      <w:pPr>
        <w:tabs>
          <w:tab w:val="num" w:pos="4680"/>
        </w:tabs>
        <w:ind w:left="4680" w:hanging="360"/>
      </w:pPr>
    </w:lvl>
    <w:lvl w:ilvl="7" w:tplc="D6A88A42">
      <w:start w:val="1"/>
      <w:numFmt w:val="lowerLetter"/>
      <w:lvlText w:val="%8."/>
      <w:lvlJc w:val="left"/>
      <w:pPr>
        <w:tabs>
          <w:tab w:val="num" w:pos="5400"/>
        </w:tabs>
        <w:ind w:left="5400" w:hanging="360"/>
      </w:pPr>
    </w:lvl>
    <w:lvl w:ilvl="8" w:tplc="6EE6F834">
      <w:start w:val="1"/>
      <w:numFmt w:val="lowerRoman"/>
      <w:lvlText w:val="%9."/>
      <w:lvlJc w:val="right"/>
      <w:pPr>
        <w:tabs>
          <w:tab w:val="num" w:pos="6120"/>
        </w:tabs>
        <w:ind w:left="6120" w:hanging="180"/>
      </w:pPr>
    </w:lvl>
  </w:abstractNum>
  <w:abstractNum w:abstractNumId="8">
    <w:nsid w:val="7DAD1A92"/>
    <w:multiLevelType w:val="hybridMultilevel"/>
    <w:tmpl w:val="4CB88B78"/>
    <w:lvl w:ilvl="0" w:tplc="9232EA70">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7D01"/>
    <w:rsid w:val="00006E90"/>
    <w:rsid w:val="000457EB"/>
    <w:rsid w:val="0008445B"/>
    <w:rsid w:val="00126BC6"/>
    <w:rsid w:val="00134EAA"/>
    <w:rsid w:val="0014622E"/>
    <w:rsid w:val="00156946"/>
    <w:rsid w:val="001817B3"/>
    <w:rsid w:val="001D4B20"/>
    <w:rsid w:val="00220765"/>
    <w:rsid w:val="00223389"/>
    <w:rsid w:val="00230E8E"/>
    <w:rsid w:val="00242FEB"/>
    <w:rsid w:val="002439B7"/>
    <w:rsid w:val="00263155"/>
    <w:rsid w:val="00266F7F"/>
    <w:rsid w:val="002C6920"/>
    <w:rsid w:val="0039717A"/>
    <w:rsid w:val="00407DBE"/>
    <w:rsid w:val="0044452D"/>
    <w:rsid w:val="004559BE"/>
    <w:rsid w:val="00472AD0"/>
    <w:rsid w:val="00482043"/>
    <w:rsid w:val="004926EB"/>
    <w:rsid w:val="004C33A0"/>
    <w:rsid w:val="004F5B91"/>
    <w:rsid w:val="00530C59"/>
    <w:rsid w:val="0054029B"/>
    <w:rsid w:val="0055353A"/>
    <w:rsid w:val="005E68D2"/>
    <w:rsid w:val="005F37E8"/>
    <w:rsid w:val="00625984"/>
    <w:rsid w:val="006303EA"/>
    <w:rsid w:val="00643995"/>
    <w:rsid w:val="006C31BB"/>
    <w:rsid w:val="00717333"/>
    <w:rsid w:val="007236AB"/>
    <w:rsid w:val="00794B22"/>
    <w:rsid w:val="007D7D01"/>
    <w:rsid w:val="007E6761"/>
    <w:rsid w:val="007F4D17"/>
    <w:rsid w:val="00813E92"/>
    <w:rsid w:val="0082141A"/>
    <w:rsid w:val="0082624D"/>
    <w:rsid w:val="00875568"/>
    <w:rsid w:val="008B0399"/>
    <w:rsid w:val="008D32C7"/>
    <w:rsid w:val="009501C4"/>
    <w:rsid w:val="009603BF"/>
    <w:rsid w:val="00973C4D"/>
    <w:rsid w:val="00974050"/>
    <w:rsid w:val="009A73D4"/>
    <w:rsid w:val="009C50FF"/>
    <w:rsid w:val="009C5CA9"/>
    <w:rsid w:val="009D7A6A"/>
    <w:rsid w:val="00A2056C"/>
    <w:rsid w:val="00A25B3C"/>
    <w:rsid w:val="00A32BD7"/>
    <w:rsid w:val="00A66917"/>
    <w:rsid w:val="00A81E79"/>
    <w:rsid w:val="00A90E35"/>
    <w:rsid w:val="00AF0763"/>
    <w:rsid w:val="00B36E5A"/>
    <w:rsid w:val="00B47A89"/>
    <w:rsid w:val="00BD0F81"/>
    <w:rsid w:val="00BF1448"/>
    <w:rsid w:val="00C17C6A"/>
    <w:rsid w:val="00C21DB9"/>
    <w:rsid w:val="00C21FB9"/>
    <w:rsid w:val="00C30412"/>
    <w:rsid w:val="00C50F46"/>
    <w:rsid w:val="00C63385"/>
    <w:rsid w:val="00C63470"/>
    <w:rsid w:val="00C80745"/>
    <w:rsid w:val="00CD6B0E"/>
    <w:rsid w:val="00CE2FFA"/>
    <w:rsid w:val="00CE3CA1"/>
    <w:rsid w:val="00D04B1C"/>
    <w:rsid w:val="00D100D5"/>
    <w:rsid w:val="00D62095"/>
    <w:rsid w:val="00DA6DE6"/>
    <w:rsid w:val="00DA7F33"/>
    <w:rsid w:val="00DF61BC"/>
    <w:rsid w:val="00E6616F"/>
    <w:rsid w:val="00E80D7B"/>
    <w:rsid w:val="00EB478A"/>
    <w:rsid w:val="00EC7B72"/>
    <w:rsid w:val="00ED481D"/>
    <w:rsid w:val="00F309D3"/>
    <w:rsid w:val="00F35C2D"/>
    <w:rsid w:val="00FD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399"/>
    <w:pPr>
      <w:ind w:left="720"/>
      <w:contextualSpacing/>
    </w:pPr>
  </w:style>
  <w:style w:type="paragraph" w:styleId="a4">
    <w:name w:val="Normal (Web)"/>
    <w:basedOn w:val="a"/>
    <w:uiPriority w:val="99"/>
    <w:unhideWhenUsed/>
    <w:rsid w:val="00D04B1C"/>
    <w:pPr>
      <w:spacing w:before="100" w:beforeAutospacing="1" w:after="100" w:afterAutospacing="1"/>
    </w:pPr>
  </w:style>
  <w:style w:type="character" w:customStyle="1" w:styleId="a5">
    <w:name w:val="Основной текст_"/>
    <w:link w:val="2"/>
    <w:locked/>
    <w:rsid w:val="00973C4D"/>
    <w:rPr>
      <w:sz w:val="25"/>
      <w:shd w:val="clear" w:color="auto" w:fill="FFFFFF"/>
    </w:rPr>
  </w:style>
  <w:style w:type="paragraph" w:customStyle="1" w:styleId="2">
    <w:name w:val="Основной текст2"/>
    <w:basedOn w:val="a"/>
    <w:link w:val="a5"/>
    <w:rsid w:val="00973C4D"/>
    <w:pPr>
      <w:shd w:val="clear" w:color="auto" w:fill="FFFFFF"/>
      <w:spacing w:before="300" w:line="310" w:lineRule="exact"/>
      <w:jc w:val="both"/>
    </w:pPr>
    <w:rPr>
      <w:rFonts w:asciiTheme="minorHAnsi" w:eastAsiaTheme="minorHAnsi" w:hAnsiTheme="minorHAnsi" w:cstheme="minorBidi"/>
      <w:sz w:val="25"/>
      <w:szCs w:val="22"/>
      <w:shd w:val="clear" w:color="auto" w:fill="FFFFFF"/>
      <w:lang w:eastAsia="en-US"/>
    </w:rPr>
  </w:style>
  <w:style w:type="paragraph" w:styleId="a6">
    <w:name w:val="header"/>
    <w:basedOn w:val="a"/>
    <w:link w:val="a7"/>
    <w:uiPriority w:val="99"/>
    <w:semiHidden/>
    <w:unhideWhenUsed/>
    <w:rsid w:val="00A2056C"/>
    <w:pPr>
      <w:tabs>
        <w:tab w:val="center" w:pos="4677"/>
        <w:tab w:val="right" w:pos="9355"/>
      </w:tabs>
    </w:pPr>
  </w:style>
  <w:style w:type="character" w:customStyle="1" w:styleId="a7">
    <w:name w:val="Верхний колонтитул Знак"/>
    <w:basedOn w:val="a0"/>
    <w:link w:val="a6"/>
    <w:uiPriority w:val="99"/>
    <w:semiHidden/>
    <w:rsid w:val="00A2056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2056C"/>
    <w:pPr>
      <w:tabs>
        <w:tab w:val="center" w:pos="4677"/>
        <w:tab w:val="right" w:pos="9355"/>
      </w:tabs>
    </w:pPr>
  </w:style>
  <w:style w:type="character" w:customStyle="1" w:styleId="a9">
    <w:name w:val="Нижний колонтитул Знак"/>
    <w:basedOn w:val="a0"/>
    <w:link w:val="a8"/>
    <w:uiPriority w:val="99"/>
    <w:semiHidden/>
    <w:rsid w:val="00A205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700702">
      <w:bodyDiv w:val="1"/>
      <w:marLeft w:val="0"/>
      <w:marRight w:val="0"/>
      <w:marTop w:val="0"/>
      <w:marBottom w:val="0"/>
      <w:divBdr>
        <w:top w:val="none" w:sz="0" w:space="0" w:color="auto"/>
        <w:left w:val="none" w:sz="0" w:space="0" w:color="auto"/>
        <w:bottom w:val="none" w:sz="0" w:space="0" w:color="auto"/>
        <w:right w:val="none" w:sz="0" w:space="0" w:color="auto"/>
      </w:divBdr>
    </w:div>
    <w:div w:id="1212501643">
      <w:bodyDiv w:val="1"/>
      <w:marLeft w:val="0"/>
      <w:marRight w:val="0"/>
      <w:marTop w:val="0"/>
      <w:marBottom w:val="0"/>
      <w:divBdr>
        <w:top w:val="none" w:sz="0" w:space="0" w:color="auto"/>
        <w:left w:val="none" w:sz="0" w:space="0" w:color="auto"/>
        <w:bottom w:val="none" w:sz="0" w:space="0" w:color="auto"/>
        <w:right w:val="none" w:sz="0" w:space="0" w:color="auto"/>
      </w:divBdr>
    </w:div>
    <w:div w:id="20535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44DA0CF043834C977E34B7C695165B" ma:contentTypeVersion="1" ma:contentTypeDescription="Создание документа." ma:contentTypeScope="" ma:versionID="526d56f314b83965e7bb7e00c6b9a0e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XXJ7TYMEEKJ2-1990488582-5</_dlc_DocId>
    <_dlc_DocIdUrl xmlns="57504d04-691e-4fc4-8f09-4f19fdbe90f6">
      <Url>https://vip.gov.mari.ru/sernur/_layouts/DocIdRedir.aspx?ID=XXJ7TYMEEKJ2-1990488582-5</Url>
      <Description>XXJ7TYMEEKJ2-1990488582-5</Description>
    </_dlc_DocIdUrl>
  </documentManagement>
</p:properties>
</file>

<file path=customXml/itemProps1.xml><?xml version="1.0" encoding="utf-8"?>
<ds:datastoreItem xmlns:ds="http://schemas.openxmlformats.org/officeDocument/2006/customXml" ds:itemID="{3FA595C5-62C2-4FB7-80F8-AC253F740173}"/>
</file>

<file path=customXml/itemProps2.xml><?xml version="1.0" encoding="utf-8"?>
<ds:datastoreItem xmlns:ds="http://schemas.openxmlformats.org/officeDocument/2006/customXml" ds:itemID="{16A1CA01-71B7-48F3-84C3-EE8B495DEECA}"/>
</file>

<file path=customXml/itemProps3.xml><?xml version="1.0" encoding="utf-8"?>
<ds:datastoreItem xmlns:ds="http://schemas.openxmlformats.org/officeDocument/2006/customXml" ds:itemID="{CB409F69-0A9F-4012-84D3-E1DD249CB70F}"/>
</file>

<file path=customXml/itemProps4.xml><?xml version="1.0" encoding="utf-8"?>
<ds:datastoreItem xmlns:ds="http://schemas.openxmlformats.org/officeDocument/2006/customXml" ds:itemID="{1C1CEDAD-2660-41C1-9C1A-1E9F621C4C61}"/>
</file>

<file path=docProps/app.xml><?xml version="1.0" encoding="utf-8"?>
<Properties xmlns="http://schemas.openxmlformats.org/officeDocument/2006/extended-properties" xmlns:vt="http://schemas.openxmlformats.org/officeDocument/2006/docPropsVTypes">
  <Template>Normal</Template>
  <TotalTime>135</TotalTime>
  <Pages>1</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заседания Антинаркотической комиссии в Сернурском муниципальном районе</dc:title>
  <dc:subject/>
  <dc:creator>Demyanova</dc:creator>
  <cp:keywords/>
  <dc:description/>
  <cp:lastModifiedBy>USER</cp:lastModifiedBy>
  <cp:revision>27</cp:revision>
  <cp:lastPrinted>2021-03-18T15:09:00Z</cp:lastPrinted>
  <dcterms:created xsi:type="dcterms:W3CDTF">2016-10-07T05:58:00Z</dcterms:created>
  <dcterms:modified xsi:type="dcterms:W3CDTF">2021-04-29T07:07:00Z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0x010100AD44DA0CF043834C977E34B7C695165B</vt:lpwstr>
  </property>
  <property fmtid="{D5CDD505-2E9C-101B-9397-08002B2CF9AE}" pid="3" name="_dlc_DocIdItemGuid">
    <vt:lpwstr>c6528e5b-31f0-420e-aad9-9f05afe22c09</vt:lpwstr>
  </property>
</Properties>
</file>